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D986" w14:textId="5528CEDE" w:rsidR="00872BE7" w:rsidRDefault="0025162E" w:rsidP="00F40638">
      <w:pPr>
        <w:widowControl w:val="0"/>
        <w:spacing w:after="0"/>
        <w:jc w:val="center"/>
        <w:rPr>
          <w:rFonts w:ascii="Gisha" w:hAnsi="Gisha" w:cs="Gisha"/>
          <w:b/>
          <w:sz w:val="12"/>
          <w:szCs w:val="12"/>
        </w:rPr>
      </w:pPr>
      <w:r w:rsidRPr="00D076A9">
        <w:rPr>
          <w:rFonts w:ascii="Helvetica" w:hAnsi="Helvetica" w:cs="Arial"/>
          <w:color w:val="000000"/>
          <w:sz w:val="16"/>
          <w:szCs w:val="16"/>
        </w:rPr>
        <w:t xml:space="preserve">   </w:t>
      </w:r>
    </w:p>
    <w:p w14:paraId="1C14D987" w14:textId="24308708" w:rsidR="00872BE7" w:rsidRDefault="00872BE7" w:rsidP="00F40638">
      <w:pPr>
        <w:widowControl w:val="0"/>
        <w:spacing w:after="0"/>
        <w:jc w:val="center"/>
        <w:rPr>
          <w:rFonts w:ascii="Gisha" w:hAnsi="Gisha" w:cs="Gisha"/>
          <w:b/>
          <w:sz w:val="12"/>
          <w:szCs w:val="12"/>
        </w:rPr>
      </w:pPr>
    </w:p>
    <w:p w14:paraId="63859821" w14:textId="396035E1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42D042F4" w14:textId="0C381CA7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4676EF92" w14:textId="66C4D740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1150E182" w14:textId="59B2EA27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6BA5FA69" w14:textId="6795901F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4D475ECD" w14:textId="733B4C6F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475E7B5A" w14:textId="17BD7870" w:rsidR="0020478D" w:rsidRDefault="0020478D" w:rsidP="004607F5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</w:p>
    <w:p w14:paraId="2C812A0F" w14:textId="77777777" w:rsidR="000377A7" w:rsidRPr="00720625" w:rsidRDefault="000377A7" w:rsidP="004607F5">
      <w:pPr>
        <w:widowControl w:val="0"/>
        <w:spacing w:after="0"/>
        <w:jc w:val="center"/>
        <w:rPr>
          <w:rFonts w:ascii="Gisha" w:hAnsi="Gisha" w:cs="Gisha"/>
          <w:b/>
          <w:sz w:val="18"/>
          <w:szCs w:val="18"/>
        </w:rPr>
      </w:pPr>
    </w:p>
    <w:p w14:paraId="79167C65" w14:textId="7A9CAB62" w:rsidR="00300C6A" w:rsidRDefault="00E15CFE" w:rsidP="00300C6A">
      <w:pPr>
        <w:widowControl w:val="0"/>
        <w:spacing w:after="0"/>
        <w:jc w:val="center"/>
        <w:rPr>
          <w:rFonts w:ascii="Gisha" w:hAnsi="Gisha" w:cs="Gisha"/>
          <w:b/>
          <w:sz w:val="36"/>
          <w:szCs w:val="36"/>
        </w:rPr>
      </w:pPr>
      <w:r>
        <w:rPr>
          <w:rFonts w:ascii="Gisha" w:hAnsi="Gisha" w:cs="Gisha"/>
          <w:b/>
          <w:sz w:val="36"/>
          <w:szCs w:val="36"/>
        </w:rPr>
        <w:t>Ma</w:t>
      </w:r>
      <w:r w:rsidR="00325593">
        <w:rPr>
          <w:rFonts w:ascii="Gisha" w:hAnsi="Gisha" w:cs="Gisha"/>
          <w:b/>
          <w:sz w:val="36"/>
          <w:szCs w:val="36"/>
        </w:rPr>
        <w:t>y</w:t>
      </w:r>
      <w:r w:rsidR="003912C1">
        <w:rPr>
          <w:rFonts w:ascii="Gisha" w:hAnsi="Gisha" w:cs="Gisha"/>
          <w:b/>
          <w:sz w:val="36"/>
          <w:szCs w:val="36"/>
        </w:rPr>
        <w:t xml:space="preserve"> 20</w:t>
      </w:r>
      <w:r w:rsidR="00BD753D">
        <w:rPr>
          <w:rFonts w:ascii="Gisha" w:hAnsi="Gisha" w:cs="Gisha"/>
          <w:b/>
          <w:sz w:val="36"/>
          <w:szCs w:val="36"/>
        </w:rPr>
        <w:t>2</w:t>
      </w:r>
      <w:r w:rsidR="00384000">
        <w:rPr>
          <w:rFonts w:ascii="Gisha" w:hAnsi="Gisha" w:cs="Gisha"/>
          <w:b/>
          <w:sz w:val="36"/>
          <w:szCs w:val="36"/>
        </w:rPr>
        <w:t>4</w:t>
      </w:r>
      <w:r w:rsidR="00900169">
        <w:rPr>
          <w:rFonts w:ascii="Gisha" w:hAnsi="Gisha" w:cs="Gisha"/>
          <w:b/>
          <w:sz w:val="36"/>
          <w:szCs w:val="36"/>
        </w:rPr>
        <w:t xml:space="preserve"> Billing Newsletter</w:t>
      </w:r>
    </w:p>
    <w:p w14:paraId="612A845C" w14:textId="0E5F3DD4" w:rsidR="00CB3F61" w:rsidRDefault="00E924DE" w:rsidP="00CB3F61">
      <w:pPr>
        <w:widowControl w:val="0"/>
        <w:spacing w:after="0" w:line="120" w:lineRule="auto"/>
        <w:jc w:val="center"/>
        <w:rPr>
          <w:rFonts w:ascii="Gisha" w:hAnsi="Gisha" w:cs="Gisha"/>
          <w:b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91008" behindDoc="0" locked="0" layoutInCell="1" allowOverlap="1" wp14:anchorId="3BA64B29" wp14:editId="3F2D369D">
            <wp:simplePos x="0" y="0"/>
            <wp:positionH relativeFrom="margin">
              <wp:posOffset>-76200</wp:posOffset>
            </wp:positionH>
            <wp:positionV relativeFrom="margin">
              <wp:posOffset>2695575</wp:posOffset>
            </wp:positionV>
            <wp:extent cx="579120" cy="400050"/>
            <wp:effectExtent l="0" t="0" r="0" b="0"/>
            <wp:wrapSquare wrapText="bothSides"/>
            <wp:docPr id="1014710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2992890731_8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3B313" w14:textId="1ADF94E1" w:rsidR="00E924DE" w:rsidRDefault="00E924DE" w:rsidP="00E924DE">
      <w:pPr>
        <w:autoSpaceDE w:val="0"/>
        <w:autoSpaceDN w:val="0"/>
        <w:adjustRightInd w:val="0"/>
        <w:spacing w:after="0" w:line="240" w:lineRule="auto"/>
        <w:ind w:left="675"/>
        <w:rPr>
          <w:rFonts w:ascii="Arial" w:hAnsi="Arial" w:cs="Arial"/>
          <w:sz w:val="20"/>
          <w:szCs w:val="20"/>
        </w:rPr>
      </w:pPr>
      <w:r w:rsidRPr="00E924DE">
        <w:rPr>
          <w:rFonts w:ascii="Arial" w:hAnsi="Arial" w:cs="Arial"/>
          <w:sz w:val="20"/>
          <w:szCs w:val="20"/>
          <w:u w:val="single"/>
        </w:rPr>
        <w:t>The Community is looking to fill 3 part-time/flex positions at the pool and the office.</w:t>
      </w:r>
      <w:r>
        <w:rPr>
          <w:rFonts w:ascii="Arial" w:hAnsi="Arial" w:cs="Arial"/>
          <w:sz w:val="20"/>
          <w:szCs w:val="20"/>
        </w:rPr>
        <w:t xml:space="preserve"> Call 360-678-7746 for more information.</w:t>
      </w:r>
    </w:p>
    <w:p w14:paraId="43EBFD5D" w14:textId="59BDF52B" w:rsidR="00E924DE" w:rsidRPr="00E924DE" w:rsidRDefault="00E924DE" w:rsidP="00C364E3">
      <w:pPr>
        <w:rPr>
          <w:rFonts w:ascii="Arial" w:eastAsia="Times New Roman" w:hAnsi="Arial" w:cs="Arial"/>
          <w:b/>
          <w:bCs/>
          <w:i/>
          <w:iCs/>
          <w:color w:val="111111"/>
          <w:sz w:val="2"/>
          <w:szCs w:val="2"/>
        </w:rPr>
      </w:pPr>
    </w:p>
    <w:p w14:paraId="7EF5BF1E" w14:textId="303CC805" w:rsidR="00BD06E8" w:rsidRPr="00CB3F61" w:rsidRDefault="000C6F70" w:rsidP="00C364E3">
      <w:pPr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Helvetica" w:hAnsi="Helvetica" w:cs="Arial"/>
          <w:noProof/>
          <w:color w:val="000000"/>
          <w:sz w:val="16"/>
          <w:szCs w:val="16"/>
        </w:rPr>
        <w:drawing>
          <wp:anchor distT="0" distB="0" distL="114300" distR="114300" simplePos="0" relativeHeight="251689984" behindDoc="0" locked="0" layoutInCell="1" allowOverlap="1" wp14:anchorId="5C094AF8" wp14:editId="5EB63EFD">
            <wp:simplePos x="0" y="0"/>
            <wp:positionH relativeFrom="margin">
              <wp:posOffset>46990</wp:posOffset>
            </wp:positionH>
            <wp:positionV relativeFrom="margin">
              <wp:posOffset>4105275</wp:posOffset>
            </wp:positionV>
            <wp:extent cx="971550" cy="1295400"/>
            <wp:effectExtent l="38100" t="38100" r="38100" b="38100"/>
            <wp:wrapSquare wrapText="bothSides"/>
            <wp:docPr id="1895723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23479" name="Picture 18957234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1550" cy="12954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5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C6" w:rsidRPr="00CB3F61">
        <w:rPr>
          <w:rFonts w:ascii="Arial" w:eastAsia="Times New Roman" w:hAnsi="Arial" w:cs="Arial"/>
          <w:b/>
          <w:bCs/>
          <w:i/>
          <w:iCs/>
          <w:color w:val="111111"/>
          <w:sz w:val="20"/>
          <w:szCs w:val="20"/>
        </w:rPr>
        <w:t>The gate at the Rolling Hills-Glencairn beach and pier is now operational</w:t>
      </w:r>
      <w:r w:rsidR="00FA3EC6" w:rsidRPr="00CB3F61">
        <w:rPr>
          <w:rFonts w:ascii="Arial" w:eastAsia="Times New Roman" w:hAnsi="Arial" w:cs="Arial"/>
          <w:i/>
          <w:iCs/>
          <w:color w:val="111111"/>
          <w:sz w:val="20"/>
          <w:szCs w:val="20"/>
        </w:rPr>
        <w:t>!</w:t>
      </w:r>
      <w:r w:rsidR="00FA3EC6" w:rsidRPr="00CB3F61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="006647BB" w:rsidRPr="00CB3F61">
        <w:rPr>
          <w:rFonts w:ascii="Arial" w:hAnsi="Arial" w:cs="Arial"/>
          <w:noProof/>
          <w:sz w:val="20"/>
          <w:szCs w:val="20"/>
        </w:rPr>
        <w:t xml:space="preserve">Keycards and parking passes have been mailed out for new applicants. For those who already possess a keycard, it will function as it did before by simply holding key card to reader for access. </w:t>
      </w:r>
      <w:r w:rsidR="006647BB" w:rsidRPr="00720625">
        <w:rPr>
          <w:rFonts w:ascii="Arial" w:hAnsi="Arial" w:cs="Arial"/>
          <w:b/>
          <w:bCs/>
          <w:noProof/>
          <w:sz w:val="20"/>
          <w:szCs w:val="20"/>
        </w:rPr>
        <w:t>The key pad is for programming only</w:t>
      </w:r>
      <w:r w:rsidR="006647BB" w:rsidRPr="00CB3F61">
        <w:rPr>
          <w:rFonts w:ascii="Arial" w:hAnsi="Arial" w:cs="Arial"/>
          <w:noProof/>
          <w:sz w:val="20"/>
          <w:szCs w:val="20"/>
        </w:rPr>
        <w:t xml:space="preserve">. </w:t>
      </w:r>
      <w:r w:rsidR="006647BB" w:rsidRPr="00CB3F61">
        <w:rPr>
          <w:rFonts w:ascii="Arial" w:hAnsi="Arial" w:cs="Arial"/>
          <w:sz w:val="20"/>
          <w:szCs w:val="20"/>
        </w:rPr>
        <w:t xml:space="preserve">The keycard is required for </w:t>
      </w:r>
      <w:r w:rsidR="006647BB" w:rsidRPr="00CB3F61">
        <w:rPr>
          <w:rFonts w:ascii="Arial" w:hAnsi="Arial" w:cs="Arial"/>
          <w:b/>
          <w:sz w:val="20"/>
          <w:szCs w:val="20"/>
          <w:u w:val="single"/>
        </w:rPr>
        <w:t>both entry and exit</w:t>
      </w:r>
      <w:r w:rsidR="006647BB" w:rsidRPr="00CB3F61">
        <w:rPr>
          <w:rFonts w:ascii="Arial" w:hAnsi="Arial" w:cs="Arial"/>
          <w:sz w:val="20"/>
          <w:szCs w:val="20"/>
        </w:rPr>
        <w:t xml:space="preserve"> from the beach parking lot. Hang the green permit from your rearview mirror or place the permit on your dash in the left-hand corner. Be sure it is facing up and remains visible from the outside. The lock will </w:t>
      </w:r>
      <w:r w:rsidR="006647BB" w:rsidRPr="00CB3F61">
        <w:rPr>
          <w:rFonts w:ascii="Arial" w:hAnsi="Arial" w:cs="Arial"/>
          <w:b/>
          <w:sz w:val="20"/>
          <w:szCs w:val="20"/>
          <w:u w:val="single"/>
        </w:rPr>
        <w:t>not</w:t>
      </w:r>
      <w:r w:rsidR="006647BB" w:rsidRPr="00CB3F61">
        <w:rPr>
          <w:rFonts w:ascii="Arial" w:hAnsi="Arial" w:cs="Arial"/>
          <w:sz w:val="20"/>
          <w:szCs w:val="20"/>
        </w:rPr>
        <w:t xml:space="preserve"> be able to be opened between 10pm and 6am even with a keycard. Be sure to exit the lot before 10pm. </w:t>
      </w:r>
      <w:r w:rsidR="006647BB" w:rsidRPr="00CB3F61">
        <w:rPr>
          <w:rFonts w:ascii="Arial" w:hAnsi="Arial" w:cs="Arial"/>
          <w:noProof/>
          <w:sz w:val="20"/>
          <w:szCs w:val="20"/>
        </w:rPr>
        <w:t xml:space="preserve">Foot traffic remains unrestricted.  Applications for a key card can be found on our website </w:t>
      </w:r>
      <w:r w:rsidR="006647BB" w:rsidRPr="00CB3F61">
        <w:rPr>
          <w:rFonts w:ascii="Arial" w:hAnsi="Arial" w:cs="Arial"/>
          <w:b/>
          <w:noProof/>
          <w:color w:val="0070C0"/>
          <w:sz w:val="20"/>
          <w:szCs w:val="20"/>
          <w:u w:val="single"/>
        </w:rPr>
        <w:t>rollinghillsglencairn.com</w:t>
      </w:r>
      <w:r w:rsidR="006647BB" w:rsidRPr="00CB3F61">
        <w:rPr>
          <w:rFonts w:ascii="Arial" w:hAnsi="Arial" w:cs="Arial"/>
          <w:noProof/>
          <w:color w:val="0070C0"/>
          <w:sz w:val="20"/>
          <w:szCs w:val="20"/>
        </w:rPr>
        <w:t xml:space="preserve">.  </w:t>
      </w:r>
      <w:r w:rsidR="006647BB" w:rsidRPr="00CB3F61">
        <w:rPr>
          <w:rFonts w:ascii="Arial" w:hAnsi="Arial" w:cs="Arial"/>
          <w:noProof/>
          <w:sz w:val="20"/>
          <w:szCs w:val="20"/>
        </w:rPr>
        <w:t>Replacement key cards available for $10 at the office.</w:t>
      </w:r>
    </w:p>
    <w:p w14:paraId="296F37D9" w14:textId="46428BC5" w:rsidR="00BD06E8" w:rsidRPr="00CB3F61" w:rsidRDefault="00BD06E8" w:rsidP="00300C6A">
      <w:pPr>
        <w:widowControl w:val="0"/>
        <w:spacing w:after="0"/>
        <w:rPr>
          <w:rFonts w:ascii="Arial" w:eastAsia="Times New Roman" w:hAnsi="Arial" w:cs="Arial"/>
          <w:b/>
          <w:bCs/>
          <w:color w:val="111111"/>
          <w:sz w:val="20"/>
          <w:szCs w:val="20"/>
          <w:u w:val="single"/>
        </w:rPr>
      </w:pPr>
      <w:r w:rsidRPr="00CB3F61">
        <w:rPr>
          <w:rFonts w:ascii="Arial" w:eastAsia="Times New Roman" w:hAnsi="Arial" w:cs="Arial"/>
          <w:b/>
          <w:bCs/>
          <w:color w:val="111111"/>
          <w:sz w:val="20"/>
          <w:szCs w:val="20"/>
          <w:u w:val="single"/>
        </w:rPr>
        <w:t>Keycard holder responsibilities:</w:t>
      </w:r>
    </w:p>
    <w:p w14:paraId="44B7CAA9" w14:textId="6FD9A197" w:rsidR="00BD06E8" w:rsidRPr="00CB3F61" w:rsidRDefault="00BD06E8" w:rsidP="00BD06E8">
      <w:pPr>
        <w:widowControl w:val="0"/>
        <w:spacing w:after="0" w:line="120" w:lineRule="auto"/>
        <w:rPr>
          <w:rFonts w:ascii="Arial" w:eastAsia="Times New Roman" w:hAnsi="Arial" w:cs="Arial"/>
          <w:color w:val="111111"/>
          <w:sz w:val="20"/>
          <w:szCs w:val="20"/>
        </w:rPr>
      </w:pPr>
    </w:p>
    <w:p w14:paraId="7C0C2E3C" w14:textId="0653FF63" w:rsidR="00BD06E8" w:rsidRPr="00CB3F61" w:rsidRDefault="00BD06E8" w:rsidP="00BD06E8">
      <w:pPr>
        <w:pStyle w:val="ListParagraph"/>
        <w:widowControl w:val="0"/>
        <w:numPr>
          <w:ilvl w:val="0"/>
          <w:numId w:val="32"/>
        </w:num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Do not loan the keycard to anyone outside your household.</w:t>
      </w:r>
    </w:p>
    <w:p w14:paraId="039C1F41" w14:textId="56A8C8A4" w:rsidR="00BD06E8" w:rsidRPr="00CB3F61" w:rsidRDefault="00BD06E8" w:rsidP="00BD06E8">
      <w:pPr>
        <w:pStyle w:val="ListParagraph"/>
        <w:widowControl w:val="0"/>
        <w:numPr>
          <w:ilvl w:val="0"/>
          <w:numId w:val="32"/>
        </w:num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Do not open the gate for non-members</w:t>
      </w:r>
      <w:r w:rsidR="00750CC4" w:rsidRPr="00CB3F61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14:paraId="35970EAE" w14:textId="0E1C0701" w:rsidR="00BD06E8" w:rsidRPr="00CB3F61" w:rsidRDefault="00BD06E8" w:rsidP="00BD06E8">
      <w:pPr>
        <w:pStyle w:val="ListParagraph"/>
        <w:widowControl w:val="0"/>
        <w:numPr>
          <w:ilvl w:val="0"/>
          <w:numId w:val="32"/>
        </w:num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Close the gate immediately after entry</w:t>
      </w:r>
      <w:r w:rsidR="000E3DCD" w:rsidRPr="00CB3F61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Pr="00CB3F61">
        <w:rPr>
          <w:rFonts w:ascii="Arial" w:eastAsia="Times New Roman" w:hAnsi="Arial" w:cs="Arial"/>
          <w:color w:val="111111"/>
          <w:sz w:val="20"/>
          <w:szCs w:val="20"/>
        </w:rPr>
        <w:t>or</w:t>
      </w:r>
      <w:r w:rsidR="000E3DCD" w:rsidRPr="00CB3F61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Pr="00CB3F61">
        <w:rPr>
          <w:rFonts w:ascii="Arial" w:eastAsia="Times New Roman" w:hAnsi="Arial" w:cs="Arial"/>
          <w:color w:val="111111"/>
          <w:sz w:val="20"/>
          <w:szCs w:val="20"/>
        </w:rPr>
        <w:t>exit</w:t>
      </w:r>
      <w:r w:rsidR="00750CC4" w:rsidRPr="00CB3F61">
        <w:rPr>
          <w:rFonts w:ascii="Arial" w:eastAsia="Times New Roman" w:hAnsi="Arial" w:cs="Arial"/>
          <w:color w:val="111111"/>
          <w:sz w:val="20"/>
          <w:szCs w:val="20"/>
        </w:rPr>
        <w:t>.</w:t>
      </w:r>
      <w:bookmarkStart w:id="0" w:name="_Hlk160098205"/>
      <w:bookmarkEnd w:id="0"/>
      <w:r w:rsidR="00EB0121" w:rsidRPr="00EB0121">
        <w:rPr>
          <w:rFonts w:ascii="Helvetica" w:hAnsi="Helvetica" w:cs="Arial"/>
          <w:noProof/>
          <w:color w:val="000000"/>
          <w:sz w:val="16"/>
          <w:szCs w:val="16"/>
        </w:rPr>
        <w:t xml:space="preserve"> </w:t>
      </w:r>
    </w:p>
    <w:p w14:paraId="7D72D746" w14:textId="66945E92" w:rsidR="00BD06E8" w:rsidRPr="00CB3F61" w:rsidRDefault="00BD06E8" w:rsidP="00BD06E8">
      <w:pPr>
        <w:pStyle w:val="ListParagraph"/>
        <w:widowControl w:val="0"/>
        <w:numPr>
          <w:ilvl w:val="0"/>
          <w:numId w:val="32"/>
        </w:num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No driving on the beach</w:t>
      </w:r>
      <w:r w:rsidR="00750CC4" w:rsidRPr="00CB3F61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14:paraId="16F034FC" w14:textId="023B88C4" w:rsidR="00BD06E8" w:rsidRPr="00CB3F61" w:rsidRDefault="00BD06E8" w:rsidP="00E924DE">
      <w:pPr>
        <w:pStyle w:val="ListParagraph"/>
        <w:widowControl w:val="0"/>
        <w:numPr>
          <w:ilvl w:val="2"/>
          <w:numId w:val="32"/>
        </w:num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Report lost or stolen keycards to the office (replacement fee: $10)</w:t>
      </w:r>
    </w:p>
    <w:p w14:paraId="1AA9BA0E" w14:textId="7ECDA181" w:rsidR="00BD06E8" w:rsidRPr="00CB3F61" w:rsidRDefault="00BD06E8" w:rsidP="00E924DE">
      <w:pPr>
        <w:pStyle w:val="ListParagraph"/>
        <w:widowControl w:val="0"/>
        <w:numPr>
          <w:ilvl w:val="2"/>
          <w:numId w:val="32"/>
        </w:num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Notify the office within 30 days if your vehicle or license plate changes.</w:t>
      </w:r>
    </w:p>
    <w:p w14:paraId="63C75D89" w14:textId="77777777" w:rsidR="00BD06E8" w:rsidRPr="00CB3F61" w:rsidRDefault="00BD06E8" w:rsidP="00BD06E8">
      <w:pPr>
        <w:widowControl w:val="0"/>
        <w:spacing w:after="0" w:line="120" w:lineRule="auto"/>
        <w:rPr>
          <w:rFonts w:ascii="Arial" w:eastAsia="Times New Roman" w:hAnsi="Arial" w:cs="Arial"/>
          <w:color w:val="111111"/>
          <w:sz w:val="20"/>
          <w:szCs w:val="20"/>
        </w:rPr>
      </w:pPr>
    </w:p>
    <w:p w14:paraId="377E6814" w14:textId="38457731" w:rsidR="00BD06E8" w:rsidRPr="00CB3F61" w:rsidRDefault="00BD06E8" w:rsidP="00BD06E8">
      <w:pPr>
        <w:widowControl w:val="0"/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CB3F61">
        <w:rPr>
          <w:rFonts w:ascii="Arial" w:eastAsia="Times New Roman" w:hAnsi="Arial" w:cs="Arial"/>
          <w:color w:val="111111"/>
          <w:sz w:val="20"/>
          <w:szCs w:val="20"/>
        </w:rPr>
        <w:t>Remember that illegal activities are strictly prohibited in the parking lot, on the beach, or any other Rolling Hills-Glencairn Community property.  Violations will be reported to the Sheriff’s department.</w:t>
      </w:r>
      <w:r w:rsidR="003B308B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 w:rsidR="003B308B" w:rsidRPr="00CB3F61">
        <w:rPr>
          <w:rFonts w:ascii="Arial" w:hAnsi="Arial" w:cs="Arial"/>
          <w:sz w:val="20"/>
          <w:szCs w:val="20"/>
        </w:rPr>
        <w:t>Island County will declare a burn ban when conditions are dry typically lasting from July through Sept or Oct.</w:t>
      </w:r>
    </w:p>
    <w:p w14:paraId="4E9E409C" w14:textId="6DDB7024" w:rsidR="00C364E3" w:rsidRPr="00CB3F61" w:rsidRDefault="00C364E3" w:rsidP="000265BE">
      <w:pPr>
        <w:widowControl w:val="0"/>
        <w:spacing w:after="0" w:line="120" w:lineRule="auto"/>
        <w:rPr>
          <w:rFonts w:ascii="Arial" w:hAnsi="Arial" w:cs="Arial"/>
          <w:b/>
          <w:bCs/>
          <w:sz w:val="20"/>
          <w:szCs w:val="20"/>
        </w:rPr>
      </w:pPr>
    </w:p>
    <w:p w14:paraId="74021594" w14:textId="5BFA5E1A" w:rsidR="00AC5CB7" w:rsidRPr="003B308B" w:rsidRDefault="00E924DE" w:rsidP="003B308B">
      <w:pPr>
        <w:rPr>
          <w:rFonts w:ascii="Arial" w:hAnsi="Arial" w:cs="Arial"/>
          <w:sz w:val="20"/>
          <w:szCs w:val="20"/>
        </w:rPr>
      </w:pPr>
      <w:r w:rsidRPr="00CB3F6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44795D3D" wp14:editId="3EDC29B6">
            <wp:simplePos x="0" y="0"/>
            <wp:positionH relativeFrom="margin">
              <wp:posOffset>-77470</wp:posOffset>
            </wp:positionH>
            <wp:positionV relativeFrom="margin">
              <wp:posOffset>6457950</wp:posOffset>
            </wp:positionV>
            <wp:extent cx="390525" cy="628650"/>
            <wp:effectExtent l="0" t="0" r="9525" b="0"/>
            <wp:wrapSquare wrapText="bothSides"/>
            <wp:docPr id="16418124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5BE" w:rsidRPr="00CB3F61">
        <w:rPr>
          <w:rStyle w:val="Strong"/>
          <w:rFonts w:ascii="Arial" w:hAnsi="Arial" w:cs="Arial"/>
          <w:sz w:val="20"/>
          <w:szCs w:val="20"/>
        </w:rPr>
        <w:t>Burning garbage has been illegal in Island County since 1967!</w:t>
      </w:r>
      <w:r w:rsidR="000265BE" w:rsidRPr="00CB3F61">
        <w:rPr>
          <w:rFonts w:ascii="Arial" w:hAnsi="Arial" w:cs="Arial"/>
          <w:sz w:val="20"/>
          <w:szCs w:val="20"/>
        </w:rPr>
        <w:t xml:space="preserve"> It is only legal to burn natural vegetation or firewood. Any fire that is not recreational (3 ft across) requires a permit. Call 360-240-5526 or go to </w:t>
      </w:r>
      <w:hyperlink r:id="rId9" w:history="1">
        <w:r w:rsidR="000265BE" w:rsidRPr="00CB3F61">
          <w:rPr>
            <w:rStyle w:val="Hyperlink"/>
            <w:rFonts w:ascii="Arial" w:hAnsi="Arial" w:cs="Arial"/>
            <w:sz w:val="20"/>
            <w:szCs w:val="20"/>
          </w:rPr>
          <w:t>www.islandcountywa.gov/Health/EH/Burning</w:t>
        </w:r>
      </w:hyperlink>
      <w:r w:rsidR="000265BE" w:rsidRPr="00CB3F61">
        <w:rPr>
          <w:rFonts w:ascii="Arial" w:hAnsi="Arial" w:cs="Arial"/>
          <w:sz w:val="20"/>
          <w:szCs w:val="20"/>
        </w:rPr>
        <w:t xml:space="preserve"> for more information.</w:t>
      </w:r>
      <w:r w:rsidR="003B308B">
        <w:rPr>
          <w:rFonts w:ascii="Arial" w:hAnsi="Arial" w:cs="Arial"/>
          <w:sz w:val="20"/>
          <w:szCs w:val="20"/>
        </w:rPr>
        <w:t xml:space="preserve"> </w:t>
      </w:r>
      <w:r w:rsidR="000265BE" w:rsidRPr="00CB3F61">
        <w:rPr>
          <w:rFonts w:ascii="Arial" w:hAnsi="Arial" w:cs="Arial"/>
          <w:sz w:val="20"/>
          <w:szCs w:val="20"/>
        </w:rPr>
        <w:t xml:space="preserve">Remember to be considerate of your neighbors and burn only </w:t>
      </w:r>
      <w:r w:rsidR="000265BE" w:rsidRPr="00CB3F61">
        <w:rPr>
          <w:rStyle w:val="Strong"/>
          <w:rFonts w:ascii="Arial" w:hAnsi="Arial" w:cs="Arial"/>
          <w:sz w:val="20"/>
          <w:szCs w:val="20"/>
        </w:rPr>
        <w:t>dry</w:t>
      </w:r>
      <w:r w:rsidR="000265BE" w:rsidRPr="00CB3F61">
        <w:rPr>
          <w:rFonts w:ascii="Arial" w:hAnsi="Arial" w:cs="Arial"/>
          <w:sz w:val="20"/>
          <w:szCs w:val="20"/>
        </w:rPr>
        <w:t xml:space="preserve"> wood or brush. Keep a charged hose or 2 five-gallon buckets of water and a shovel or rake nearby. The fire must be 25 feet from trees, structures or power lines. </w:t>
      </w:r>
    </w:p>
    <w:p w14:paraId="2ACCCC2D" w14:textId="56920C0D" w:rsidR="000265BE" w:rsidRPr="00CB3F61" w:rsidRDefault="00E924DE" w:rsidP="00AC5CB7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CB3F61"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6B60B8AB" wp14:editId="47F6BD42">
            <wp:simplePos x="0" y="0"/>
            <wp:positionH relativeFrom="column">
              <wp:posOffset>-195580</wp:posOffset>
            </wp:positionH>
            <wp:positionV relativeFrom="paragraph">
              <wp:posOffset>855345</wp:posOffset>
            </wp:positionV>
            <wp:extent cx="581025" cy="377582"/>
            <wp:effectExtent l="0" t="0" r="0" b="3810"/>
            <wp:wrapNone/>
            <wp:docPr id="1381584272" name="Picture 4" descr="Free Pool Fun Cliparts, Download Free Pool Fun Cliparts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ool Fun Cliparts, Download Free Pool Fun Cliparts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08B" w:rsidRPr="00CB3F61">
        <w:rPr>
          <w:b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55DF7C43" wp14:editId="6818D9A8">
            <wp:simplePos x="0" y="0"/>
            <wp:positionH relativeFrom="column">
              <wp:posOffset>-195580</wp:posOffset>
            </wp:positionH>
            <wp:positionV relativeFrom="paragraph">
              <wp:posOffset>16510</wp:posOffset>
            </wp:positionV>
            <wp:extent cx="537210" cy="598805"/>
            <wp:effectExtent l="38100" t="38100" r="34290" b="48895"/>
            <wp:wrapTight wrapText="bothSides">
              <wp:wrapPolygon edited="0">
                <wp:start x="1532" y="-1374"/>
                <wp:lineTo x="-1532" y="0"/>
                <wp:lineTo x="-1532" y="10995"/>
                <wp:lineTo x="2298" y="10995"/>
                <wp:lineTo x="0" y="15805"/>
                <wp:lineTo x="6894" y="22677"/>
                <wp:lineTo x="11489" y="22677"/>
                <wp:lineTo x="13021" y="21302"/>
                <wp:lineTo x="21447" y="12369"/>
                <wp:lineTo x="22213" y="6185"/>
                <wp:lineTo x="18383" y="2749"/>
                <wp:lineTo x="9957" y="-1374"/>
                <wp:lineTo x="1532" y="-1374"/>
              </wp:wrapPolygon>
            </wp:wrapTight>
            <wp:docPr id="8" name="Picture 8" descr="j009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953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2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5BE" w:rsidRPr="00CB3F61">
        <w:rPr>
          <w:rFonts w:ascii="Arial" w:hAnsi="Arial" w:cs="Arial"/>
          <w:b/>
          <w:bCs/>
          <w:sz w:val="20"/>
          <w:szCs w:val="20"/>
          <w:u w:val="single"/>
        </w:rPr>
        <w:t>Mowing Policy</w:t>
      </w:r>
      <w:r w:rsidR="000265BE" w:rsidRPr="00CB3F61">
        <w:rPr>
          <w:rFonts w:ascii="Arial" w:hAnsi="Arial" w:cs="Arial"/>
          <w:bCs/>
          <w:sz w:val="20"/>
          <w:szCs w:val="20"/>
        </w:rPr>
        <w:t xml:space="preserve"> - All</w:t>
      </w:r>
      <w:r w:rsidR="000265BE" w:rsidRPr="00CB3F61">
        <w:rPr>
          <w:rFonts w:ascii="Arial" w:hAnsi="Arial" w:cs="Arial"/>
          <w:sz w:val="20"/>
          <w:szCs w:val="20"/>
        </w:rPr>
        <w:t xml:space="preserve"> lots </w:t>
      </w:r>
      <w:r w:rsidR="000265BE" w:rsidRPr="000C6F70">
        <w:rPr>
          <w:rFonts w:ascii="Arial" w:hAnsi="Arial" w:cs="Arial"/>
          <w:sz w:val="20"/>
          <w:szCs w:val="20"/>
          <w:u w:val="single"/>
        </w:rPr>
        <w:t>must be mowed</w:t>
      </w:r>
      <w:r w:rsidR="000265BE" w:rsidRPr="00CB3F61">
        <w:rPr>
          <w:rFonts w:ascii="Arial" w:hAnsi="Arial" w:cs="Arial"/>
          <w:sz w:val="20"/>
          <w:szCs w:val="20"/>
        </w:rPr>
        <w:t xml:space="preserve"> at least twice per year. The first mowing is due by June 1</w:t>
      </w:r>
      <w:r w:rsidR="000265BE" w:rsidRPr="00CB3F61">
        <w:rPr>
          <w:rFonts w:ascii="Arial" w:hAnsi="Arial" w:cs="Arial"/>
          <w:sz w:val="20"/>
          <w:szCs w:val="20"/>
          <w:vertAlign w:val="superscript"/>
        </w:rPr>
        <w:t>st</w:t>
      </w:r>
      <w:r w:rsidR="000265BE" w:rsidRPr="00CB3F61">
        <w:rPr>
          <w:rFonts w:ascii="Arial" w:hAnsi="Arial" w:cs="Arial"/>
          <w:sz w:val="20"/>
          <w:szCs w:val="20"/>
        </w:rPr>
        <w:t>, the second by August 1</w:t>
      </w:r>
      <w:r w:rsidR="000265BE" w:rsidRPr="00CB3F61">
        <w:rPr>
          <w:rFonts w:ascii="Arial" w:hAnsi="Arial" w:cs="Arial"/>
          <w:sz w:val="20"/>
          <w:szCs w:val="20"/>
          <w:vertAlign w:val="superscript"/>
        </w:rPr>
        <w:t>st</w:t>
      </w:r>
      <w:r w:rsidR="000265BE" w:rsidRPr="00CB3F61">
        <w:rPr>
          <w:rFonts w:ascii="Arial" w:hAnsi="Arial" w:cs="Arial"/>
          <w:sz w:val="20"/>
          <w:szCs w:val="20"/>
        </w:rPr>
        <w:t xml:space="preserve">.  It is every owner’s responsibility to keep their </w:t>
      </w:r>
      <w:r w:rsidR="000265BE" w:rsidRPr="00CB3F61">
        <w:rPr>
          <w:rFonts w:ascii="Arial" w:hAnsi="Arial" w:cs="Arial"/>
          <w:sz w:val="20"/>
          <w:szCs w:val="20"/>
          <w:u w:val="single"/>
        </w:rPr>
        <w:t>entire</w:t>
      </w:r>
      <w:r w:rsidR="000265BE" w:rsidRPr="00CB3F61">
        <w:rPr>
          <w:rFonts w:ascii="Arial" w:hAnsi="Arial" w:cs="Arial"/>
          <w:sz w:val="20"/>
          <w:szCs w:val="20"/>
        </w:rPr>
        <w:t xml:space="preserve"> lot free of the tall grasses and</w:t>
      </w:r>
      <w:r w:rsidR="00CB3F61">
        <w:rPr>
          <w:rFonts w:ascii="Arial" w:hAnsi="Arial" w:cs="Arial"/>
          <w:sz w:val="20"/>
          <w:szCs w:val="20"/>
        </w:rPr>
        <w:t xml:space="preserve"> </w:t>
      </w:r>
      <w:r w:rsidR="000265BE" w:rsidRPr="00CB3F61">
        <w:rPr>
          <w:rFonts w:ascii="Arial" w:hAnsi="Arial" w:cs="Arial"/>
          <w:sz w:val="20"/>
          <w:szCs w:val="20"/>
        </w:rPr>
        <w:t>noxious weeds. This includes along fences, all property lines and around water meters</w:t>
      </w:r>
      <w:r w:rsidR="00CB3F61" w:rsidRPr="00CB3F61">
        <w:rPr>
          <w:rFonts w:ascii="Arial" w:hAnsi="Arial" w:cs="Arial"/>
          <w:sz w:val="20"/>
          <w:szCs w:val="20"/>
        </w:rPr>
        <w:t xml:space="preserve">. </w:t>
      </w:r>
      <w:r w:rsidR="00241F7B">
        <w:rPr>
          <w:rFonts w:ascii="Arial" w:hAnsi="Arial" w:cs="Arial"/>
          <w:sz w:val="20"/>
          <w:szCs w:val="20"/>
        </w:rPr>
        <w:t>If</w:t>
      </w:r>
      <w:r w:rsidR="00CB3F61" w:rsidRPr="00CB3F61">
        <w:rPr>
          <w:rFonts w:ascii="Arial" w:hAnsi="Arial" w:cs="Arial"/>
          <w:sz w:val="20"/>
          <w:szCs w:val="20"/>
        </w:rPr>
        <w:t xml:space="preserve"> your water meters are not easily accessible (covered in grass, brush, ivy, mulch, overhanging trees, </w:t>
      </w:r>
      <w:proofErr w:type="spellStart"/>
      <w:r w:rsidR="00CB3F61" w:rsidRPr="00CB3F61">
        <w:rPr>
          <w:rFonts w:ascii="Arial" w:hAnsi="Arial" w:cs="Arial"/>
          <w:sz w:val="20"/>
          <w:szCs w:val="20"/>
        </w:rPr>
        <w:t>etc</w:t>
      </w:r>
      <w:proofErr w:type="spellEnd"/>
      <w:r w:rsidR="00CB3F61" w:rsidRPr="00CB3F6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CB3F61" w:rsidRPr="00CB3F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 w:rsidR="00CB3F61" w:rsidRPr="00CB3F61">
        <w:rPr>
          <w:rFonts w:ascii="Arial" w:hAnsi="Arial" w:cs="Arial"/>
          <w:sz w:val="20"/>
          <w:szCs w:val="20"/>
        </w:rPr>
        <w:t>ou will be charged if the community hires someone to do this work.  Please keep them clear for our meter readers.</w:t>
      </w:r>
    </w:p>
    <w:p w14:paraId="603654D8" w14:textId="36514828" w:rsidR="000265BE" w:rsidRDefault="00750CC4" w:rsidP="000265BE">
      <w:pPr>
        <w:autoSpaceDE w:val="0"/>
        <w:autoSpaceDN w:val="0"/>
        <w:adjustRightInd w:val="0"/>
        <w:spacing w:after="0" w:line="240" w:lineRule="auto"/>
        <w:ind w:left="675"/>
        <w:rPr>
          <w:rFonts w:ascii="Arial" w:hAnsi="Arial" w:cs="Arial"/>
          <w:sz w:val="20"/>
          <w:szCs w:val="20"/>
        </w:rPr>
      </w:pPr>
      <w:r w:rsidRPr="00CB3F61">
        <w:rPr>
          <w:rFonts w:ascii="Arial" w:hAnsi="Arial" w:cs="Arial"/>
          <w:b/>
          <w:bCs/>
          <w:sz w:val="20"/>
          <w:szCs w:val="20"/>
        </w:rPr>
        <w:t>The pool will be open for Memorial Day Weekend – May 25 -27</w:t>
      </w:r>
      <w:r w:rsidRPr="00CB3F6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CB3F61">
        <w:rPr>
          <w:rFonts w:ascii="Arial" w:hAnsi="Arial" w:cs="Arial"/>
          <w:b/>
          <w:bCs/>
          <w:sz w:val="20"/>
          <w:szCs w:val="20"/>
        </w:rPr>
        <w:t xml:space="preserve">.  </w:t>
      </w:r>
      <w:r w:rsidRPr="00CB3F61">
        <w:rPr>
          <w:rFonts w:ascii="Arial" w:hAnsi="Arial" w:cs="Arial"/>
          <w:sz w:val="20"/>
          <w:szCs w:val="20"/>
        </w:rPr>
        <w:t>The facility is for members and their guests with a</w:t>
      </w:r>
      <w:r w:rsidR="000265BE" w:rsidRPr="00CB3F61">
        <w:rPr>
          <w:rFonts w:ascii="Arial" w:hAnsi="Arial" w:cs="Arial"/>
          <w:sz w:val="20"/>
          <w:szCs w:val="20"/>
        </w:rPr>
        <w:t xml:space="preserve"> </w:t>
      </w:r>
      <w:r w:rsidRPr="00CB3F61">
        <w:rPr>
          <w:rFonts w:ascii="Arial" w:hAnsi="Arial" w:cs="Arial"/>
          <w:sz w:val="20"/>
          <w:szCs w:val="20"/>
          <w:u w:val="single"/>
        </w:rPr>
        <w:t>current</w:t>
      </w:r>
      <w:r w:rsidRPr="00CB3F61">
        <w:rPr>
          <w:rFonts w:ascii="Arial" w:hAnsi="Arial" w:cs="Arial"/>
          <w:sz w:val="20"/>
          <w:szCs w:val="20"/>
        </w:rPr>
        <w:t xml:space="preserve"> pool card.  A pool use application and waiver must be on file at the office to receive your pool card. </w:t>
      </w:r>
    </w:p>
    <w:p w14:paraId="503DB2E2" w14:textId="06427DD7" w:rsidR="003B308B" w:rsidRDefault="003B308B" w:rsidP="003B308B">
      <w:pPr>
        <w:autoSpaceDE w:val="0"/>
        <w:autoSpaceDN w:val="0"/>
        <w:adjustRightInd w:val="0"/>
        <w:spacing w:after="0" w:line="120" w:lineRule="auto"/>
        <w:ind w:left="677"/>
        <w:rPr>
          <w:rFonts w:ascii="Arial" w:hAnsi="Arial" w:cs="Arial"/>
          <w:sz w:val="20"/>
          <w:szCs w:val="20"/>
        </w:rPr>
      </w:pPr>
    </w:p>
    <w:p w14:paraId="1C14D998" w14:textId="6ACA10EC" w:rsidR="000C6816" w:rsidRPr="00CB3F61" w:rsidRDefault="000E3DCD" w:rsidP="00C364E3">
      <w:pPr>
        <w:autoSpaceDE w:val="0"/>
        <w:autoSpaceDN w:val="0"/>
        <w:adjustRightInd w:val="0"/>
        <w:spacing w:after="0" w:line="240" w:lineRule="auto"/>
        <w:ind w:left="720"/>
        <w:rPr>
          <w:rFonts w:ascii="Candara" w:hAnsi="Candara"/>
          <w:noProof/>
          <w:sz w:val="20"/>
          <w:szCs w:val="20"/>
        </w:rPr>
      </w:pPr>
      <w:r w:rsidRPr="00CB3F61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85888" behindDoc="1" locked="0" layoutInCell="1" allowOverlap="1" wp14:anchorId="4964CD04" wp14:editId="18199EC1">
            <wp:simplePos x="0" y="0"/>
            <wp:positionH relativeFrom="column">
              <wp:posOffset>-165100</wp:posOffset>
            </wp:positionH>
            <wp:positionV relativeFrom="paragraph">
              <wp:posOffset>73660</wp:posOffset>
            </wp:positionV>
            <wp:extent cx="499745" cy="457200"/>
            <wp:effectExtent l="0" t="0" r="0" b="0"/>
            <wp:wrapTight wrapText="bothSides">
              <wp:wrapPolygon edited="0">
                <wp:start x="0" y="0"/>
                <wp:lineTo x="0" y="20700"/>
                <wp:lineTo x="20584" y="20700"/>
                <wp:lineTo x="20584" y="0"/>
                <wp:lineTo x="0" y="0"/>
              </wp:wrapPolygon>
            </wp:wrapTight>
            <wp:docPr id="4" name="Picture 4" descr="th?id=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2992890731_805" descr="th?id=H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5C5" w:rsidRPr="00CB3F61">
        <w:rPr>
          <w:rFonts w:ascii="Arial" w:hAnsi="Arial" w:cs="Arial"/>
          <w:b/>
          <w:sz w:val="20"/>
          <w:szCs w:val="20"/>
          <w:u w:val="single"/>
        </w:rPr>
        <w:t>Board meetings are held the 2</w:t>
      </w:r>
      <w:r w:rsidR="008315C5" w:rsidRPr="00CB3F61">
        <w:rPr>
          <w:rFonts w:ascii="Arial" w:hAnsi="Arial" w:cs="Arial"/>
          <w:b/>
          <w:sz w:val="20"/>
          <w:szCs w:val="20"/>
          <w:u w:val="single"/>
          <w:vertAlign w:val="superscript"/>
        </w:rPr>
        <w:t>nd</w:t>
      </w:r>
      <w:r w:rsidR="008315C5" w:rsidRPr="00CB3F61">
        <w:rPr>
          <w:rFonts w:ascii="Arial" w:hAnsi="Arial" w:cs="Arial"/>
          <w:b/>
          <w:sz w:val="20"/>
          <w:szCs w:val="20"/>
          <w:u w:val="single"/>
        </w:rPr>
        <w:t xml:space="preserve"> Tuesday of every month.</w:t>
      </w:r>
      <w:r w:rsidR="008315C5" w:rsidRPr="00CB3F61">
        <w:rPr>
          <w:rFonts w:ascii="Arial" w:hAnsi="Arial" w:cs="Arial"/>
          <w:b/>
          <w:sz w:val="20"/>
          <w:szCs w:val="20"/>
        </w:rPr>
        <w:t xml:space="preserve"> </w:t>
      </w:r>
      <w:r w:rsidR="008315C5" w:rsidRPr="00CB3F61">
        <w:rPr>
          <w:rFonts w:ascii="Arial" w:hAnsi="Arial" w:cs="Arial"/>
          <w:sz w:val="20"/>
          <w:szCs w:val="20"/>
        </w:rPr>
        <w:t>The next one is scheduled for Tuesday, May 14, 202</w:t>
      </w:r>
      <w:r w:rsidR="00FA3EC6" w:rsidRPr="00CB3F61">
        <w:rPr>
          <w:rFonts w:ascii="Arial" w:hAnsi="Arial" w:cs="Arial"/>
          <w:sz w:val="20"/>
          <w:szCs w:val="20"/>
        </w:rPr>
        <w:t>4 @</w:t>
      </w:r>
      <w:r w:rsidR="008315C5" w:rsidRPr="00CB3F61">
        <w:rPr>
          <w:rFonts w:ascii="Arial" w:hAnsi="Arial" w:cs="Arial"/>
          <w:sz w:val="20"/>
          <w:szCs w:val="20"/>
        </w:rPr>
        <w:t xml:space="preserve"> 7pm at the clubhouse. All members are invited and encouraged to attend.  The Annual Meeting is Saturday, June </w:t>
      </w:r>
      <w:r w:rsidR="00FA3EC6" w:rsidRPr="00CB3F61">
        <w:rPr>
          <w:rFonts w:ascii="Arial" w:hAnsi="Arial" w:cs="Arial"/>
          <w:sz w:val="20"/>
          <w:szCs w:val="20"/>
        </w:rPr>
        <w:t>1st</w:t>
      </w:r>
      <w:r w:rsidR="008315C5" w:rsidRPr="00CB3F61">
        <w:rPr>
          <w:rFonts w:ascii="Arial" w:hAnsi="Arial" w:cs="Arial"/>
          <w:sz w:val="20"/>
          <w:szCs w:val="20"/>
        </w:rPr>
        <w:t xml:space="preserve"> at 1pm.</w:t>
      </w:r>
      <w:r w:rsidR="00E5361B" w:rsidRPr="00CB3F61">
        <w:rPr>
          <w:rFonts w:ascii="Candara" w:hAnsi="Candara" w:cs="Leelawadee UI"/>
          <w:sz w:val="20"/>
          <w:szCs w:val="20"/>
        </w:rPr>
        <w:t xml:space="preserve"> </w:t>
      </w:r>
      <w:r w:rsidR="00C364E3" w:rsidRPr="00CB3F61">
        <w:rPr>
          <w:rFonts w:ascii="Arial" w:hAnsi="Arial" w:cs="Arial"/>
          <w:sz w:val="20"/>
          <w:szCs w:val="20"/>
        </w:rPr>
        <w:t>The office will be closed Monday, May 27</w:t>
      </w:r>
      <w:r w:rsidR="00C364E3" w:rsidRPr="00CB3F61">
        <w:rPr>
          <w:rFonts w:ascii="Arial" w:hAnsi="Arial" w:cs="Arial"/>
          <w:sz w:val="20"/>
          <w:szCs w:val="20"/>
          <w:vertAlign w:val="superscript"/>
        </w:rPr>
        <w:t>th</w:t>
      </w:r>
      <w:r w:rsidR="00C364E3" w:rsidRPr="00CB3F61">
        <w:rPr>
          <w:rFonts w:ascii="Arial" w:hAnsi="Arial" w:cs="Arial"/>
          <w:sz w:val="20"/>
          <w:szCs w:val="20"/>
        </w:rPr>
        <w:t xml:space="preserve"> in observance of Memorial Day</w:t>
      </w:r>
      <w:r w:rsidR="00CB3F61">
        <w:rPr>
          <w:rFonts w:ascii="Arial" w:hAnsi="Arial" w:cs="Arial"/>
          <w:sz w:val="20"/>
          <w:szCs w:val="20"/>
        </w:rPr>
        <w:t>.</w:t>
      </w:r>
    </w:p>
    <w:sectPr w:rsidR="000C6816" w:rsidRPr="00CB3F61" w:rsidSect="00A23D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326"/>
    <w:multiLevelType w:val="multilevel"/>
    <w:tmpl w:val="BB0C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91393"/>
    <w:multiLevelType w:val="hybridMultilevel"/>
    <w:tmpl w:val="519A1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E725F0"/>
    <w:multiLevelType w:val="hybridMultilevel"/>
    <w:tmpl w:val="4F9A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5428"/>
    <w:multiLevelType w:val="hybridMultilevel"/>
    <w:tmpl w:val="BCB876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503278"/>
    <w:multiLevelType w:val="hybridMultilevel"/>
    <w:tmpl w:val="D53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6AA2"/>
    <w:multiLevelType w:val="hybridMultilevel"/>
    <w:tmpl w:val="E4B6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23E0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16FF"/>
    <w:multiLevelType w:val="hybridMultilevel"/>
    <w:tmpl w:val="C3146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2433"/>
    <w:multiLevelType w:val="multilevel"/>
    <w:tmpl w:val="FB3A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C30A1"/>
    <w:multiLevelType w:val="hybridMultilevel"/>
    <w:tmpl w:val="77F43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A6BC1"/>
    <w:multiLevelType w:val="hybridMultilevel"/>
    <w:tmpl w:val="A66CF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E1297"/>
    <w:multiLevelType w:val="hybridMultilevel"/>
    <w:tmpl w:val="CABA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0331"/>
    <w:multiLevelType w:val="hybridMultilevel"/>
    <w:tmpl w:val="5E34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A7EF6"/>
    <w:multiLevelType w:val="multilevel"/>
    <w:tmpl w:val="0900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41C19"/>
    <w:multiLevelType w:val="hybridMultilevel"/>
    <w:tmpl w:val="20E2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970C1"/>
    <w:multiLevelType w:val="multilevel"/>
    <w:tmpl w:val="DAE8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43A99"/>
    <w:multiLevelType w:val="hybridMultilevel"/>
    <w:tmpl w:val="1F706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1A57E1"/>
    <w:multiLevelType w:val="hybridMultilevel"/>
    <w:tmpl w:val="225C97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E37C58"/>
    <w:multiLevelType w:val="multilevel"/>
    <w:tmpl w:val="394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D37B4"/>
    <w:multiLevelType w:val="hybridMultilevel"/>
    <w:tmpl w:val="03E490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496C79"/>
    <w:multiLevelType w:val="hybridMultilevel"/>
    <w:tmpl w:val="4A8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B85"/>
    <w:multiLevelType w:val="multilevel"/>
    <w:tmpl w:val="C292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25AD3"/>
    <w:multiLevelType w:val="hybridMultilevel"/>
    <w:tmpl w:val="620E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828A1"/>
    <w:multiLevelType w:val="hybridMultilevel"/>
    <w:tmpl w:val="5846E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0E6BEF"/>
    <w:multiLevelType w:val="hybridMultilevel"/>
    <w:tmpl w:val="FB54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6477"/>
    <w:multiLevelType w:val="hybridMultilevel"/>
    <w:tmpl w:val="E576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21A36"/>
    <w:multiLevelType w:val="multilevel"/>
    <w:tmpl w:val="9E7A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66A11"/>
    <w:multiLevelType w:val="hybridMultilevel"/>
    <w:tmpl w:val="ABDA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12CE6"/>
    <w:multiLevelType w:val="hybridMultilevel"/>
    <w:tmpl w:val="0F4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52E26"/>
    <w:multiLevelType w:val="hybridMultilevel"/>
    <w:tmpl w:val="429C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D5FEB"/>
    <w:multiLevelType w:val="hybridMultilevel"/>
    <w:tmpl w:val="1BAC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2737"/>
    <w:multiLevelType w:val="hybridMultilevel"/>
    <w:tmpl w:val="4E30F080"/>
    <w:lvl w:ilvl="0" w:tplc="944CB0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C4A23"/>
    <w:multiLevelType w:val="hybridMultilevel"/>
    <w:tmpl w:val="0542F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745862">
    <w:abstractNumId w:val="3"/>
  </w:num>
  <w:num w:numId="2" w16cid:durableId="832181716">
    <w:abstractNumId w:val="9"/>
  </w:num>
  <w:num w:numId="3" w16cid:durableId="809982922">
    <w:abstractNumId w:val="26"/>
  </w:num>
  <w:num w:numId="4" w16cid:durableId="1238132264">
    <w:abstractNumId w:val="24"/>
  </w:num>
  <w:num w:numId="5" w16cid:durableId="1021586674">
    <w:abstractNumId w:val="11"/>
  </w:num>
  <w:num w:numId="6" w16cid:durableId="1821771860">
    <w:abstractNumId w:val="8"/>
  </w:num>
  <w:num w:numId="7" w16cid:durableId="2133396411">
    <w:abstractNumId w:val="1"/>
  </w:num>
  <w:num w:numId="8" w16cid:durableId="2033147111">
    <w:abstractNumId w:val="2"/>
  </w:num>
  <w:num w:numId="9" w16cid:durableId="253100313">
    <w:abstractNumId w:val="27"/>
  </w:num>
  <w:num w:numId="10" w16cid:durableId="1744185471">
    <w:abstractNumId w:val="21"/>
  </w:num>
  <w:num w:numId="11" w16cid:durableId="881133108">
    <w:abstractNumId w:val="25"/>
  </w:num>
  <w:num w:numId="12" w16cid:durableId="26489512">
    <w:abstractNumId w:val="10"/>
  </w:num>
  <w:num w:numId="13" w16cid:durableId="268850699">
    <w:abstractNumId w:val="16"/>
  </w:num>
  <w:num w:numId="14" w16cid:durableId="82336621">
    <w:abstractNumId w:val="7"/>
  </w:num>
  <w:num w:numId="15" w16cid:durableId="1150054268">
    <w:abstractNumId w:val="19"/>
  </w:num>
  <w:num w:numId="16" w16cid:durableId="1021201317">
    <w:abstractNumId w:val="14"/>
  </w:num>
  <w:num w:numId="17" w16cid:durableId="1529023754">
    <w:abstractNumId w:val="23"/>
  </w:num>
  <w:num w:numId="18" w16cid:durableId="1879126167">
    <w:abstractNumId w:val="17"/>
  </w:num>
  <w:num w:numId="19" w16cid:durableId="1037700098">
    <w:abstractNumId w:val="20"/>
  </w:num>
  <w:num w:numId="20" w16cid:durableId="1576284428">
    <w:abstractNumId w:val="22"/>
  </w:num>
  <w:num w:numId="21" w16cid:durableId="2044401324">
    <w:abstractNumId w:val="29"/>
  </w:num>
  <w:num w:numId="22" w16cid:durableId="65804370">
    <w:abstractNumId w:val="15"/>
  </w:num>
  <w:num w:numId="23" w16cid:durableId="1317760935">
    <w:abstractNumId w:val="13"/>
  </w:num>
  <w:num w:numId="24" w16cid:durableId="656956325">
    <w:abstractNumId w:val="0"/>
  </w:num>
  <w:num w:numId="25" w16cid:durableId="1732073234">
    <w:abstractNumId w:val="4"/>
  </w:num>
  <w:num w:numId="26" w16cid:durableId="1799645216">
    <w:abstractNumId w:val="28"/>
  </w:num>
  <w:num w:numId="27" w16cid:durableId="119805924">
    <w:abstractNumId w:val="30"/>
  </w:num>
  <w:num w:numId="28" w16cid:durableId="1355880596">
    <w:abstractNumId w:val="12"/>
  </w:num>
  <w:num w:numId="29" w16cid:durableId="298343675">
    <w:abstractNumId w:val="18"/>
  </w:num>
  <w:num w:numId="30" w16cid:durableId="1914199066">
    <w:abstractNumId w:val="5"/>
  </w:num>
  <w:num w:numId="31" w16cid:durableId="1021593824">
    <w:abstractNumId w:val="31"/>
  </w:num>
  <w:num w:numId="32" w16cid:durableId="191701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0C"/>
    <w:rsid w:val="00012595"/>
    <w:rsid w:val="000160B3"/>
    <w:rsid w:val="00025B53"/>
    <w:rsid w:val="000265BE"/>
    <w:rsid w:val="000377A7"/>
    <w:rsid w:val="00037880"/>
    <w:rsid w:val="000453E2"/>
    <w:rsid w:val="00045CF2"/>
    <w:rsid w:val="0005766B"/>
    <w:rsid w:val="000645EF"/>
    <w:rsid w:val="00065006"/>
    <w:rsid w:val="00075008"/>
    <w:rsid w:val="000B0C58"/>
    <w:rsid w:val="000B2352"/>
    <w:rsid w:val="000B5BB2"/>
    <w:rsid w:val="000C0D38"/>
    <w:rsid w:val="000C6816"/>
    <w:rsid w:val="000C6F70"/>
    <w:rsid w:val="000E3DCD"/>
    <w:rsid w:val="00102CC2"/>
    <w:rsid w:val="00110FA5"/>
    <w:rsid w:val="00113835"/>
    <w:rsid w:val="00115746"/>
    <w:rsid w:val="00120BF7"/>
    <w:rsid w:val="0012392C"/>
    <w:rsid w:val="001311AC"/>
    <w:rsid w:val="00154AF7"/>
    <w:rsid w:val="00164344"/>
    <w:rsid w:val="001C0E30"/>
    <w:rsid w:val="001C0FDA"/>
    <w:rsid w:val="001C2F23"/>
    <w:rsid w:val="001C3531"/>
    <w:rsid w:val="001C58FF"/>
    <w:rsid w:val="001D2A2C"/>
    <w:rsid w:val="001E2F00"/>
    <w:rsid w:val="001F7664"/>
    <w:rsid w:val="0020478D"/>
    <w:rsid w:val="00217E19"/>
    <w:rsid w:val="00227DF8"/>
    <w:rsid w:val="00231FE0"/>
    <w:rsid w:val="00241F7B"/>
    <w:rsid w:val="0024441F"/>
    <w:rsid w:val="0025162E"/>
    <w:rsid w:val="00252F29"/>
    <w:rsid w:val="00260F9D"/>
    <w:rsid w:val="002620F8"/>
    <w:rsid w:val="002769B6"/>
    <w:rsid w:val="00286ADF"/>
    <w:rsid w:val="002A7C62"/>
    <w:rsid w:val="002B1844"/>
    <w:rsid w:val="002B275B"/>
    <w:rsid w:val="002C49DD"/>
    <w:rsid w:val="002C51C6"/>
    <w:rsid w:val="002C6DCA"/>
    <w:rsid w:val="002F511D"/>
    <w:rsid w:val="00300C6A"/>
    <w:rsid w:val="00304278"/>
    <w:rsid w:val="00325593"/>
    <w:rsid w:val="00331D55"/>
    <w:rsid w:val="00332BA4"/>
    <w:rsid w:val="00333DC8"/>
    <w:rsid w:val="003505C8"/>
    <w:rsid w:val="00350ED2"/>
    <w:rsid w:val="003517FA"/>
    <w:rsid w:val="00355231"/>
    <w:rsid w:val="00371E04"/>
    <w:rsid w:val="00384000"/>
    <w:rsid w:val="003912C1"/>
    <w:rsid w:val="0039464B"/>
    <w:rsid w:val="003A5FE5"/>
    <w:rsid w:val="003B308B"/>
    <w:rsid w:val="003B3FF2"/>
    <w:rsid w:val="003E552C"/>
    <w:rsid w:val="003E65E0"/>
    <w:rsid w:val="003F2C24"/>
    <w:rsid w:val="00402B8D"/>
    <w:rsid w:val="00407770"/>
    <w:rsid w:val="00415B68"/>
    <w:rsid w:val="00417ED2"/>
    <w:rsid w:val="00420586"/>
    <w:rsid w:val="00444441"/>
    <w:rsid w:val="00451A95"/>
    <w:rsid w:val="00451F73"/>
    <w:rsid w:val="004607F5"/>
    <w:rsid w:val="0046157B"/>
    <w:rsid w:val="004741A4"/>
    <w:rsid w:val="00482E0C"/>
    <w:rsid w:val="00485F12"/>
    <w:rsid w:val="00492D47"/>
    <w:rsid w:val="004967E5"/>
    <w:rsid w:val="004C6077"/>
    <w:rsid w:val="004F1414"/>
    <w:rsid w:val="00510B7F"/>
    <w:rsid w:val="005146C7"/>
    <w:rsid w:val="00530E7B"/>
    <w:rsid w:val="00532DC2"/>
    <w:rsid w:val="00535CC0"/>
    <w:rsid w:val="00541501"/>
    <w:rsid w:val="00562239"/>
    <w:rsid w:val="00576E29"/>
    <w:rsid w:val="00580C65"/>
    <w:rsid w:val="005A30D8"/>
    <w:rsid w:val="005B3C80"/>
    <w:rsid w:val="005E02CB"/>
    <w:rsid w:val="00606053"/>
    <w:rsid w:val="006076A6"/>
    <w:rsid w:val="006131ED"/>
    <w:rsid w:val="00615D0F"/>
    <w:rsid w:val="00626ADF"/>
    <w:rsid w:val="006319DE"/>
    <w:rsid w:val="00643F3C"/>
    <w:rsid w:val="00645D44"/>
    <w:rsid w:val="00662B3B"/>
    <w:rsid w:val="006647BB"/>
    <w:rsid w:val="006652C9"/>
    <w:rsid w:val="00686ECA"/>
    <w:rsid w:val="00692C96"/>
    <w:rsid w:val="00693575"/>
    <w:rsid w:val="00694A18"/>
    <w:rsid w:val="006A55DD"/>
    <w:rsid w:val="006C3E9F"/>
    <w:rsid w:val="006C4C78"/>
    <w:rsid w:val="006D372C"/>
    <w:rsid w:val="006F3DFA"/>
    <w:rsid w:val="007025BE"/>
    <w:rsid w:val="007060E5"/>
    <w:rsid w:val="007121A6"/>
    <w:rsid w:val="00713A5D"/>
    <w:rsid w:val="00716A03"/>
    <w:rsid w:val="00720625"/>
    <w:rsid w:val="0072262E"/>
    <w:rsid w:val="00744950"/>
    <w:rsid w:val="00750BB8"/>
    <w:rsid w:val="00750CC4"/>
    <w:rsid w:val="007764A7"/>
    <w:rsid w:val="00797AAF"/>
    <w:rsid w:val="007A625D"/>
    <w:rsid w:val="007B4D9D"/>
    <w:rsid w:val="007B4E9E"/>
    <w:rsid w:val="007C1095"/>
    <w:rsid w:val="007F3D7A"/>
    <w:rsid w:val="00801DB2"/>
    <w:rsid w:val="008064FF"/>
    <w:rsid w:val="0081417B"/>
    <w:rsid w:val="0081587E"/>
    <w:rsid w:val="00817D0A"/>
    <w:rsid w:val="008315C5"/>
    <w:rsid w:val="008459F4"/>
    <w:rsid w:val="00847F13"/>
    <w:rsid w:val="00861F9A"/>
    <w:rsid w:val="00870706"/>
    <w:rsid w:val="00872BE7"/>
    <w:rsid w:val="00876D00"/>
    <w:rsid w:val="0089562A"/>
    <w:rsid w:val="0089746C"/>
    <w:rsid w:val="008A4E78"/>
    <w:rsid w:val="008B592A"/>
    <w:rsid w:val="008B5EAD"/>
    <w:rsid w:val="008D0CCD"/>
    <w:rsid w:val="008F1504"/>
    <w:rsid w:val="008F7506"/>
    <w:rsid w:val="00900169"/>
    <w:rsid w:val="00901AD5"/>
    <w:rsid w:val="00910FC3"/>
    <w:rsid w:val="0092051B"/>
    <w:rsid w:val="00922FB5"/>
    <w:rsid w:val="0093581C"/>
    <w:rsid w:val="00941383"/>
    <w:rsid w:val="0095164E"/>
    <w:rsid w:val="00952AD9"/>
    <w:rsid w:val="0095405D"/>
    <w:rsid w:val="00954222"/>
    <w:rsid w:val="00986F5D"/>
    <w:rsid w:val="009A4A23"/>
    <w:rsid w:val="009B1581"/>
    <w:rsid w:val="009C7498"/>
    <w:rsid w:val="009E174C"/>
    <w:rsid w:val="009E1B30"/>
    <w:rsid w:val="009E2201"/>
    <w:rsid w:val="009F3F05"/>
    <w:rsid w:val="009F5C1C"/>
    <w:rsid w:val="009F7889"/>
    <w:rsid w:val="00A10786"/>
    <w:rsid w:val="00A15054"/>
    <w:rsid w:val="00A16496"/>
    <w:rsid w:val="00A23D79"/>
    <w:rsid w:val="00A910DF"/>
    <w:rsid w:val="00A9424E"/>
    <w:rsid w:val="00AB1C0C"/>
    <w:rsid w:val="00AB1F2B"/>
    <w:rsid w:val="00AC0F6A"/>
    <w:rsid w:val="00AC550C"/>
    <w:rsid w:val="00AC5CB7"/>
    <w:rsid w:val="00B0392B"/>
    <w:rsid w:val="00B150E8"/>
    <w:rsid w:val="00B24BBD"/>
    <w:rsid w:val="00B2623A"/>
    <w:rsid w:val="00B34B2B"/>
    <w:rsid w:val="00B42DC2"/>
    <w:rsid w:val="00B50BD0"/>
    <w:rsid w:val="00B704F3"/>
    <w:rsid w:val="00B94BA9"/>
    <w:rsid w:val="00BA1741"/>
    <w:rsid w:val="00BA4AAD"/>
    <w:rsid w:val="00BB4C97"/>
    <w:rsid w:val="00BB78FD"/>
    <w:rsid w:val="00BD06E8"/>
    <w:rsid w:val="00BD753D"/>
    <w:rsid w:val="00BE2D3D"/>
    <w:rsid w:val="00BF195A"/>
    <w:rsid w:val="00C30B21"/>
    <w:rsid w:val="00C364E3"/>
    <w:rsid w:val="00C5637B"/>
    <w:rsid w:val="00C7791B"/>
    <w:rsid w:val="00C85AC0"/>
    <w:rsid w:val="00C95027"/>
    <w:rsid w:val="00C96FC2"/>
    <w:rsid w:val="00CA7BB6"/>
    <w:rsid w:val="00CB3F61"/>
    <w:rsid w:val="00CD5CF2"/>
    <w:rsid w:val="00CE3722"/>
    <w:rsid w:val="00CF13EB"/>
    <w:rsid w:val="00CF32C1"/>
    <w:rsid w:val="00CF64DD"/>
    <w:rsid w:val="00D076A9"/>
    <w:rsid w:val="00D14A35"/>
    <w:rsid w:val="00D1612D"/>
    <w:rsid w:val="00D17237"/>
    <w:rsid w:val="00D17C8A"/>
    <w:rsid w:val="00D36CB3"/>
    <w:rsid w:val="00D61F35"/>
    <w:rsid w:val="00D66F36"/>
    <w:rsid w:val="00D77A56"/>
    <w:rsid w:val="00D97364"/>
    <w:rsid w:val="00DE2095"/>
    <w:rsid w:val="00DE2B0C"/>
    <w:rsid w:val="00DF20C9"/>
    <w:rsid w:val="00E0336E"/>
    <w:rsid w:val="00E03C9E"/>
    <w:rsid w:val="00E13E98"/>
    <w:rsid w:val="00E14EEF"/>
    <w:rsid w:val="00E15CFE"/>
    <w:rsid w:val="00E16688"/>
    <w:rsid w:val="00E2552E"/>
    <w:rsid w:val="00E30031"/>
    <w:rsid w:val="00E40E4B"/>
    <w:rsid w:val="00E5361B"/>
    <w:rsid w:val="00E562F6"/>
    <w:rsid w:val="00E62D5E"/>
    <w:rsid w:val="00E72FE0"/>
    <w:rsid w:val="00E924DE"/>
    <w:rsid w:val="00EA39F8"/>
    <w:rsid w:val="00EB0121"/>
    <w:rsid w:val="00EB081D"/>
    <w:rsid w:val="00EC1BC2"/>
    <w:rsid w:val="00ED009F"/>
    <w:rsid w:val="00EE08CA"/>
    <w:rsid w:val="00EE1090"/>
    <w:rsid w:val="00EE1982"/>
    <w:rsid w:val="00EE2B9C"/>
    <w:rsid w:val="00EE322D"/>
    <w:rsid w:val="00EE3D33"/>
    <w:rsid w:val="00F245A7"/>
    <w:rsid w:val="00F40404"/>
    <w:rsid w:val="00F40638"/>
    <w:rsid w:val="00F659E9"/>
    <w:rsid w:val="00F74C0C"/>
    <w:rsid w:val="00F81AC0"/>
    <w:rsid w:val="00F83CEA"/>
    <w:rsid w:val="00F85D17"/>
    <w:rsid w:val="00F8738F"/>
    <w:rsid w:val="00F91F3D"/>
    <w:rsid w:val="00FA3EC6"/>
    <w:rsid w:val="00FA7DDD"/>
    <w:rsid w:val="00FC1A81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D977"/>
  <w15:chartTrackingRefBased/>
  <w15:docId w15:val="{16499E99-734F-473F-A6BE-7C2AC05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BD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rsid w:val="0090016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1B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B3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8F15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4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F7"/>
    <w:rPr>
      <w:b/>
      <w:bCs/>
      <w:sz w:val="20"/>
      <w:szCs w:val="20"/>
    </w:rPr>
  </w:style>
  <w:style w:type="paragraph" w:customStyle="1" w:styleId="Default">
    <w:name w:val="Default"/>
    <w:rsid w:val="00BA4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A4E78"/>
    <w:rPr>
      <w:b/>
      <w:bCs/>
    </w:rPr>
  </w:style>
  <w:style w:type="paragraph" w:styleId="NoSpacing">
    <w:name w:val="No Spacing"/>
    <w:uiPriority w:val="1"/>
    <w:qFormat/>
    <w:rsid w:val="00901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81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2076777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9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1802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8363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2326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462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921">
              <w:marLeft w:val="0"/>
              <w:marRight w:val="0"/>
              <w:marTop w:val="0"/>
              <w:marBottom w:val="0"/>
              <w:divBdr>
                <w:top w:val="single" w:sz="2" w:space="8" w:color="1F1A17"/>
                <w:left w:val="single" w:sz="6" w:space="13" w:color="1F1A17"/>
                <w:bottom w:val="single" w:sz="6" w:space="31" w:color="1F1A17"/>
                <w:right w:val="single" w:sz="6" w:space="13" w:color="1F1A17"/>
              </w:divBdr>
              <w:divsChild>
                <w:div w:id="879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1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165">
              <w:marLeft w:val="0"/>
              <w:marRight w:val="0"/>
              <w:marTop w:val="0"/>
              <w:marBottom w:val="300"/>
              <w:divBdr>
                <w:top w:val="single" w:sz="48" w:space="9" w:color="F2F2F2"/>
                <w:left w:val="single" w:sz="48" w:space="6" w:color="F2F2F2"/>
                <w:bottom w:val="single" w:sz="48" w:space="14" w:color="F2F2F2"/>
                <w:right w:val="single" w:sz="48" w:space="6" w:color="F2F2F2"/>
              </w:divBdr>
              <w:divsChild>
                <w:div w:id="18832499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08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www.islandcountywa.gov/Health/EH/Bu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F126-0C50-4710-AACA-A906D8DF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Zen Viking</dc:creator>
  <cp:keywords/>
  <dc:description/>
  <cp:lastModifiedBy>Ruby Hall</cp:lastModifiedBy>
  <cp:revision>14</cp:revision>
  <cp:lastPrinted>2024-05-04T02:26:00Z</cp:lastPrinted>
  <dcterms:created xsi:type="dcterms:W3CDTF">2024-04-22T19:16:00Z</dcterms:created>
  <dcterms:modified xsi:type="dcterms:W3CDTF">2024-05-04T02:26:00Z</dcterms:modified>
</cp:coreProperties>
</file>