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272B13" w:rsidRDefault="00272B1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bookmarkStart w:id="0" w:name="_GoBack"/>
      <w:bookmarkEnd w:id="0"/>
    </w:p>
    <w:p w:rsidR="00B16136" w:rsidRDefault="00B16136"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003ED2" w:rsidRDefault="00003ED2"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2280B" w:rsidRDefault="0012280B"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16"/>
          <w:szCs w:val="16"/>
        </w:rPr>
      </w:pPr>
    </w:p>
    <w:p w:rsidR="00872BE7" w:rsidRDefault="0025162E" w:rsidP="00102446">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102446">
      <w:pPr>
        <w:widowControl w:val="0"/>
        <w:spacing w:after="0"/>
        <w:jc w:val="center"/>
        <w:rPr>
          <w:rFonts w:ascii="Gisha" w:hAnsi="Gisha" w:cs="Gisha"/>
          <w:b/>
          <w:sz w:val="12"/>
          <w:szCs w:val="12"/>
        </w:rPr>
      </w:pPr>
    </w:p>
    <w:p w:rsidR="00147713" w:rsidRDefault="002F6457" w:rsidP="00102446">
      <w:pPr>
        <w:widowControl w:val="0"/>
        <w:spacing w:after="0"/>
        <w:jc w:val="center"/>
        <w:rPr>
          <w:rFonts w:ascii="Gisha" w:hAnsi="Gisha" w:cs="Gisha"/>
          <w:b/>
          <w:sz w:val="36"/>
          <w:szCs w:val="36"/>
        </w:rPr>
      </w:pPr>
      <w:r>
        <w:rPr>
          <w:rFonts w:ascii="Gisha" w:hAnsi="Gisha" w:cs="Gisha"/>
          <w:b/>
          <w:sz w:val="36"/>
          <w:szCs w:val="36"/>
        </w:rPr>
        <w:t>February</w:t>
      </w:r>
      <w:r w:rsidR="001F104C">
        <w:rPr>
          <w:rFonts w:ascii="Gisha" w:hAnsi="Gisha" w:cs="Gisha"/>
          <w:b/>
          <w:sz w:val="36"/>
          <w:szCs w:val="36"/>
        </w:rPr>
        <w:t xml:space="preserve"> 2022</w:t>
      </w:r>
      <w:r w:rsidR="00900169">
        <w:rPr>
          <w:rFonts w:ascii="Gisha" w:hAnsi="Gisha" w:cs="Gisha"/>
          <w:b/>
          <w:sz w:val="36"/>
          <w:szCs w:val="36"/>
        </w:rPr>
        <w:t xml:space="preserve"> Billing Newsletter</w:t>
      </w:r>
    </w:p>
    <w:p w:rsidR="00714483" w:rsidRDefault="001D1862" w:rsidP="00102446">
      <w:pPr>
        <w:spacing w:after="0"/>
        <w:rPr>
          <w:rFonts w:ascii="Leelawadee" w:hAnsi="Leelawadee" w:cs="Leelawadee"/>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ater Splash" style="position:absolute;margin-left:6.05pt;margin-top:11.55pt;width:41.65pt;height:43.55pt;z-index:-251649536;mso-position-horizontal-relative:text;mso-position-vertical-relative:text;mso-width-relative:page;mso-height-relative:page" wrapcoords="-332 0 -332 21282 21600 21282 21600 0 -332 0">
            <v:imagedata r:id="rId6" r:href="rId7"/>
            <w10:wrap type="tight"/>
          </v:shape>
        </w:pict>
      </w:r>
    </w:p>
    <w:p w:rsidR="00EB7C05" w:rsidRPr="00714483" w:rsidRDefault="00714483" w:rsidP="00102446">
      <w:pPr>
        <w:spacing w:after="0"/>
        <w:rPr>
          <w:rFonts w:ascii="Candara" w:hAnsi="Candara" w:cs="Leelawadee"/>
        </w:rPr>
      </w:pPr>
      <w:r w:rsidRPr="00714483">
        <w:rPr>
          <w:rFonts w:ascii="Candara" w:hAnsi="Candara" w:cs="Leelawadee"/>
        </w:rPr>
        <w:t>Ongoing leaks can put a strain on water systems. Island County RCW 90.03.400 states that “</w:t>
      </w:r>
      <w:r w:rsidRPr="00714483">
        <w:rPr>
          <w:rFonts w:ascii="Candara" w:hAnsi="Candara" w:cs="Leelawadee"/>
          <w:u w:val="single"/>
        </w:rPr>
        <w:t xml:space="preserve">the </w:t>
      </w:r>
      <w:r w:rsidR="006D6EFE" w:rsidRPr="00714483">
        <w:rPr>
          <w:rFonts w:ascii="Candara" w:hAnsi="Candara" w:cs="Leelawadee"/>
          <w:u w:val="single"/>
        </w:rPr>
        <w:t xml:space="preserve">willful or negligent waste of water to the detriment of another, is </w:t>
      </w:r>
      <w:r w:rsidRPr="00714483">
        <w:rPr>
          <w:rFonts w:ascii="Candara" w:hAnsi="Candara" w:cs="Leelawadee"/>
          <w:u w:val="single"/>
        </w:rPr>
        <w:t xml:space="preserve">a </w:t>
      </w:r>
      <w:r w:rsidR="006D6EFE" w:rsidRPr="00714483">
        <w:rPr>
          <w:rFonts w:ascii="Candara" w:hAnsi="Candara" w:cs="Leelawadee"/>
          <w:u w:val="single"/>
        </w:rPr>
        <w:t>misdemeanor</w:t>
      </w:r>
      <w:r w:rsidRPr="00714483">
        <w:rPr>
          <w:rFonts w:ascii="Candara" w:hAnsi="Candara" w:cs="Leelawadee"/>
        </w:rPr>
        <w:t>”</w:t>
      </w:r>
      <w:r w:rsidR="006D6EFE" w:rsidRPr="00714483">
        <w:rPr>
          <w:rFonts w:ascii="Candara" w:hAnsi="Candara" w:cs="Leelawadee"/>
        </w:rPr>
        <w:t xml:space="preserve">. </w:t>
      </w:r>
      <w:r w:rsidRPr="00714483">
        <w:rPr>
          <w:rFonts w:ascii="Candara" w:hAnsi="Candara" w:cs="Leelawadee"/>
        </w:rPr>
        <w:t xml:space="preserve">There are some properties in the community that have ongoing leaks, some lasting years. This is negligent waste of utilities and service may be disconnected for this reason. Fix your leaks before enforcement is necessary. </w:t>
      </w:r>
    </w:p>
    <w:p w:rsidR="00276920" w:rsidRPr="001D1862" w:rsidRDefault="00276920" w:rsidP="00102446">
      <w:pPr>
        <w:spacing w:after="0"/>
        <w:jc w:val="both"/>
        <w:rPr>
          <w:rFonts w:ascii="Candara" w:hAnsi="Candara" w:cs="Leelawadee"/>
          <w:sz w:val="16"/>
        </w:rPr>
      </w:pPr>
    </w:p>
    <w:p w:rsidR="00714483" w:rsidRPr="00714483" w:rsidRDefault="00276920" w:rsidP="00102446">
      <w:pPr>
        <w:spacing w:after="0"/>
        <w:jc w:val="both"/>
        <w:rPr>
          <w:rFonts w:ascii="Candara" w:hAnsi="Candara" w:cs="Gisha"/>
          <w:color w:val="0000FF"/>
          <w:u w:val="single"/>
        </w:rPr>
      </w:pPr>
      <w:r w:rsidRPr="00714483">
        <w:rPr>
          <w:rFonts w:ascii="Candara" w:hAnsi="Candara"/>
          <w:b/>
          <w:noProof/>
        </w:rPr>
        <w:drawing>
          <wp:anchor distT="0" distB="0" distL="114300" distR="114300" simplePos="0" relativeHeight="251659776" behindDoc="1" locked="0" layoutInCell="1" allowOverlap="1" wp14:anchorId="3621049E" wp14:editId="2BBAE549">
            <wp:simplePos x="0" y="0"/>
            <wp:positionH relativeFrom="column">
              <wp:posOffset>94615</wp:posOffset>
            </wp:positionH>
            <wp:positionV relativeFrom="paragraph">
              <wp:posOffset>38735</wp:posOffset>
            </wp:positionV>
            <wp:extent cx="514350" cy="420370"/>
            <wp:effectExtent l="0" t="0" r="0" b="0"/>
            <wp:wrapTight wrapText="bothSides">
              <wp:wrapPolygon edited="0">
                <wp:start x="0" y="0"/>
                <wp:lineTo x="0" y="11746"/>
                <wp:lineTo x="3200" y="15662"/>
                <wp:lineTo x="5600" y="20556"/>
                <wp:lineTo x="6400" y="20556"/>
                <wp:lineTo x="9600" y="20556"/>
                <wp:lineTo x="11200" y="20556"/>
                <wp:lineTo x="14400" y="15662"/>
                <wp:lineTo x="18400" y="14683"/>
                <wp:lineTo x="20800" y="8810"/>
                <wp:lineTo x="20000" y="0"/>
                <wp:lineTo x="0" y="0"/>
              </wp:wrapPolygon>
            </wp:wrapTight>
            <wp:docPr id="5" name="Picture 5" descr="MCBD072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7251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483">
        <w:rPr>
          <w:rFonts w:ascii="Candara" w:hAnsi="Candara" w:cs="Gisha"/>
        </w:rPr>
        <w:t xml:space="preserve">The 2022 </w:t>
      </w:r>
      <w:r w:rsidRPr="00714483">
        <w:rPr>
          <w:rFonts w:ascii="Candara" w:hAnsi="Candara" w:cs="Gisha"/>
          <w:b/>
          <w:u w:val="single"/>
        </w:rPr>
        <w:t>tax filing season</w:t>
      </w:r>
      <w:r w:rsidRPr="00714483">
        <w:rPr>
          <w:rFonts w:ascii="Candara" w:hAnsi="Candara" w:cs="Gisha"/>
        </w:rPr>
        <w:t xml:space="preserve"> has begun and thieves will attempt to steal refunds and identities from millions of people</w:t>
      </w:r>
      <w:r w:rsidRPr="00714483">
        <w:rPr>
          <w:rFonts w:ascii="Candara" w:hAnsi="Candara" w:cs="Gisha"/>
          <w:b/>
        </w:rPr>
        <w:t xml:space="preserve">. </w:t>
      </w:r>
      <w:r w:rsidRPr="00714483">
        <w:rPr>
          <w:rFonts w:ascii="Candara" w:hAnsi="Candara" w:cs="Gisha"/>
        </w:rPr>
        <w:t xml:space="preserve"> The IRS </w:t>
      </w:r>
      <w:r w:rsidRPr="00714483">
        <w:rPr>
          <w:rFonts w:ascii="Candara" w:hAnsi="Candara" w:cs="Gisha"/>
          <w:b/>
        </w:rPr>
        <w:t xml:space="preserve">won’t </w:t>
      </w:r>
      <w:r w:rsidRPr="00714483">
        <w:rPr>
          <w:rFonts w:ascii="Candara" w:hAnsi="Candara" w:cs="Gisha"/>
        </w:rPr>
        <w:t>ever demand payment using prepaid debit</w:t>
      </w:r>
      <w:r w:rsidR="003978FA">
        <w:rPr>
          <w:rFonts w:ascii="Candara" w:hAnsi="Candara" w:cs="Gisha"/>
        </w:rPr>
        <w:t xml:space="preserve">, </w:t>
      </w:r>
      <w:r w:rsidRPr="00714483">
        <w:rPr>
          <w:rFonts w:ascii="Candara" w:hAnsi="Candara" w:cs="Gisha"/>
        </w:rPr>
        <w:t xml:space="preserve">gift cards or wire transfers. They won’t threaten immediate arrest nor ask for credit or debit card numbers over the phone. Find out more at </w:t>
      </w:r>
      <w:hyperlink r:id="rId9" w:history="1">
        <w:r w:rsidRPr="00714483">
          <w:rPr>
            <w:rStyle w:val="Hyperlink"/>
            <w:rFonts w:ascii="Candara" w:hAnsi="Candara" w:cs="Gisha"/>
          </w:rPr>
          <w:t>www.irs.gov</w:t>
        </w:r>
      </w:hyperlink>
    </w:p>
    <w:p w:rsidR="00714483" w:rsidRPr="001D1862" w:rsidRDefault="00714483" w:rsidP="00102446">
      <w:pPr>
        <w:spacing w:after="0"/>
        <w:jc w:val="both"/>
        <w:rPr>
          <w:rFonts w:ascii="Candara" w:hAnsi="Candara" w:cs="Gisha"/>
          <w:sz w:val="16"/>
        </w:rPr>
      </w:pPr>
    </w:p>
    <w:p w:rsidR="003B7FF4" w:rsidRPr="00714483" w:rsidRDefault="003978FA" w:rsidP="00102446">
      <w:pPr>
        <w:spacing w:after="0"/>
        <w:rPr>
          <w:rFonts w:ascii="Candara" w:hAnsi="Candara" w:cs="Gisha"/>
        </w:rPr>
      </w:pPr>
      <w:r w:rsidRPr="003978FA">
        <w:rPr>
          <w:rFonts w:ascii="Candara" w:hAnsi="Candara" w:cs="Gisha"/>
          <w:sz w:val="18"/>
        </w:rPr>
        <w:drawing>
          <wp:anchor distT="0" distB="0" distL="114300" distR="114300" simplePos="0" relativeHeight="251667968" behindDoc="1" locked="0" layoutInCell="1" allowOverlap="1">
            <wp:simplePos x="0" y="0"/>
            <wp:positionH relativeFrom="column">
              <wp:posOffset>180340</wp:posOffset>
            </wp:positionH>
            <wp:positionV relativeFrom="paragraph">
              <wp:posOffset>24765</wp:posOffset>
            </wp:positionV>
            <wp:extent cx="352425" cy="600075"/>
            <wp:effectExtent l="0" t="0" r="9525" b="9525"/>
            <wp:wrapTight wrapText="bothSides">
              <wp:wrapPolygon edited="0">
                <wp:start x="0" y="0"/>
                <wp:lineTo x="0" y="21257"/>
                <wp:lineTo x="21016" y="21257"/>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600075"/>
                    </a:xfrm>
                    <a:prstGeom prst="rect">
                      <a:avLst/>
                    </a:prstGeom>
                    <a:noFill/>
                  </pic:spPr>
                </pic:pic>
              </a:graphicData>
            </a:graphic>
            <wp14:sizeRelV relativeFrom="margin">
              <wp14:pctHeight>0</wp14:pctHeight>
            </wp14:sizeRelV>
          </wp:anchor>
        </w:drawing>
      </w:r>
      <w:r w:rsidR="008D043D">
        <w:rPr>
          <w:rFonts w:ascii="Candara" w:hAnsi="Candara" w:cs="Gisha"/>
        </w:rPr>
        <w:t xml:space="preserve">In case of an emergency all residents should maintain water reserves. </w:t>
      </w:r>
      <w:r w:rsidR="00102446">
        <w:rPr>
          <w:rFonts w:ascii="Candara" w:hAnsi="Candara" w:cs="Gisha"/>
        </w:rPr>
        <w:t xml:space="preserve">Determine your household needs &amp; learn how to store and treat your water correctly.  Minimum recommendations are 1 gallon per </w:t>
      </w:r>
      <w:r w:rsidR="00276920" w:rsidRPr="00714483">
        <w:rPr>
          <w:rFonts w:ascii="Candara" w:hAnsi="Candara" w:cs="Gisha"/>
        </w:rPr>
        <w:t xml:space="preserve">person </w:t>
      </w:r>
      <w:r w:rsidR="008D043D">
        <w:rPr>
          <w:rFonts w:ascii="Candara" w:hAnsi="Candara" w:cs="Gisha"/>
        </w:rPr>
        <w:t>per day for up to 2 weeks</w:t>
      </w:r>
      <w:r w:rsidR="00102446">
        <w:rPr>
          <w:rFonts w:ascii="Candara" w:hAnsi="Candara" w:cs="Gisha"/>
        </w:rPr>
        <w:t xml:space="preserve">. Water stored in milk jugs should not be used for drinking. More helpful information can be found at </w:t>
      </w:r>
      <w:hyperlink r:id="rId11" w:history="1">
        <w:r w:rsidR="00102446" w:rsidRPr="00BF7457">
          <w:rPr>
            <w:rStyle w:val="Hyperlink"/>
            <w:rFonts w:ascii="Candara" w:hAnsi="Candara" w:cs="Gisha"/>
          </w:rPr>
          <w:t>www.ready.gov/water</w:t>
        </w:r>
      </w:hyperlink>
      <w:r w:rsidR="00102446">
        <w:rPr>
          <w:rFonts w:ascii="Candara" w:hAnsi="Candara" w:cs="Gisha"/>
        </w:rPr>
        <w:t xml:space="preserve"> &amp; d</w:t>
      </w:r>
      <w:r w:rsidR="003B7FF4" w:rsidRPr="00714483">
        <w:rPr>
          <w:rFonts w:ascii="Candara" w:hAnsi="Candara" w:cs="Gisha"/>
        </w:rPr>
        <w:t xml:space="preserve">on’t forget to </w:t>
      </w:r>
      <w:r>
        <w:rPr>
          <w:rFonts w:ascii="Candara" w:hAnsi="Candara" w:cs="Gisha"/>
        </w:rPr>
        <w:t xml:space="preserve">include your pets when considering your water storage needs. </w:t>
      </w:r>
    </w:p>
    <w:p w:rsidR="00714483" w:rsidRPr="001D1862" w:rsidRDefault="00714483" w:rsidP="00102446">
      <w:pPr>
        <w:spacing w:after="0"/>
        <w:jc w:val="both"/>
        <w:rPr>
          <w:rFonts w:ascii="Candara" w:hAnsi="Candara" w:cs="Gisha"/>
          <w:sz w:val="16"/>
        </w:rPr>
      </w:pPr>
    </w:p>
    <w:p w:rsidR="00D03769" w:rsidRDefault="00153DD5" w:rsidP="003978FA">
      <w:pPr>
        <w:spacing w:after="0"/>
        <w:rPr>
          <w:rFonts w:ascii="Candara" w:hAnsi="Candara" w:cs="Gisha"/>
        </w:rPr>
      </w:pPr>
      <w:r w:rsidRPr="00714483">
        <w:rPr>
          <w:rFonts w:ascii="Candara" w:hAnsi="Candara" w:cs="Gisha"/>
          <w:noProof/>
        </w:rPr>
        <w:drawing>
          <wp:anchor distT="0" distB="0" distL="114300" distR="114300" simplePos="0" relativeHeight="251660800" behindDoc="1" locked="0" layoutInCell="1" allowOverlap="1">
            <wp:simplePos x="0" y="0"/>
            <wp:positionH relativeFrom="column">
              <wp:posOffset>180340</wp:posOffset>
            </wp:positionH>
            <wp:positionV relativeFrom="paragraph">
              <wp:posOffset>69850</wp:posOffset>
            </wp:positionV>
            <wp:extent cx="457200" cy="428625"/>
            <wp:effectExtent l="0" t="0" r="0" b="9525"/>
            <wp:wrapTight wrapText="bothSides">
              <wp:wrapPolygon edited="0">
                <wp:start x="0" y="0"/>
                <wp:lineTo x="0" y="21120"/>
                <wp:lineTo x="20700" y="21120"/>
                <wp:lineTo x="207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pic:spPr>
                </pic:pic>
              </a:graphicData>
            </a:graphic>
            <wp14:sizeRelH relativeFrom="margin">
              <wp14:pctWidth>0</wp14:pctWidth>
            </wp14:sizeRelH>
            <wp14:sizeRelV relativeFrom="margin">
              <wp14:pctHeight>0</wp14:pctHeight>
            </wp14:sizeRelV>
          </wp:anchor>
        </w:drawing>
      </w:r>
      <w:r w:rsidR="00D03769" w:rsidRPr="00714483">
        <w:rPr>
          <w:rFonts w:ascii="Candara" w:hAnsi="Candara" w:cs="Gisha"/>
        </w:rPr>
        <w:t>Clubhouse availability can be seen on our website (rollinghillsglencairn.com) under the Amenities Tab. You may also find some events that are open to the public</w:t>
      </w:r>
      <w:r w:rsidRPr="00714483">
        <w:rPr>
          <w:rFonts w:ascii="Candara" w:hAnsi="Candara" w:cs="Gisha"/>
        </w:rPr>
        <w:t xml:space="preserve">. Call </w:t>
      </w:r>
      <w:r w:rsidR="003978FA">
        <w:rPr>
          <w:rFonts w:ascii="Candara" w:hAnsi="Candara" w:cs="Gisha"/>
        </w:rPr>
        <w:t xml:space="preserve">(360-678-7446) </w:t>
      </w:r>
      <w:r w:rsidRPr="00714483">
        <w:rPr>
          <w:rFonts w:ascii="Candara" w:hAnsi="Candara" w:cs="Gisha"/>
        </w:rPr>
        <w:t xml:space="preserve">or email the office </w:t>
      </w:r>
      <w:r w:rsidR="003978FA">
        <w:rPr>
          <w:rFonts w:ascii="Candara" w:hAnsi="Candara" w:cs="Gisha"/>
        </w:rPr>
        <w:t>(rollinghills@oakharbor.net</w:t>
      </w:r>
      <w:r w:rsidR="003978FA">
        <w:rPr>
          <w:rFonts w:ascii="Candara" w:hAnsi="Candara" w:cs="Gisha"/>
        </w:rPr>
        <w:t>)</w:t>
      </w:r>
      <w:r w:rsidR="003978FA" w:rsidRPr="00714483">
        <w:rPr>
          <w:rFonts w:ascii="Candara" w:hAnsi="Candara" w:cs="Gisha"/>
        </w:rPr>
        <w:t xml:space="preserve"> </w:t>
      </w:r>
      <w:r w:rsidRPr="00714483">
        <w:rPr>
          <w:rFonts w:ascii="Candara" w:hAnsi="Candara" w:cs="Gisha"/>
        </w:rPr>
        <w:t>to make your reservation.</w:t>
      </w:r>
    </w:p>
    <w:p w:rsidR="003978FA" w:rsidRPr="001D1862" w:rsidRDefault="003978FA" w:rsidP="00102446">
      <w:pPr>
        <w:spacing w:after="0"/>
        <w:jc w:val="both"/>
        <w:rPr>
          <w:rFonts w:ascii="Candara" w:hAnsi="Candara" w:cs="Gisha"/>
          <w:sz w:val="16"/>
        </w:rPr>
      </w:pPr>
      <w:r w:rsidRPr="001D1862">
        <w:rPr>
          <w:noProof/>
          <w:sz w:val="16"/>
        </w:rPr>
        <w:drawing>
          <wp:anchor distT="0" distB="0" distL="114300" distR="114300" simplePos="0" relativeHeight="251668992" behindDoc="1" locked="0" layoutInCell="1" allowOverlap="1">
            <wp:simplePos x="0" y="0"/>
            <wp:positionH relativeFrom="column">
              <wp:posOffset>132715</wp:posOffset>
            </wp:positionH>
            <wp:positionV relativeFrom="paragraph">
              <wp:posOffset>168910</wp:posOffset>
            </wp:positionV>
            <wp:extent cx="476250" cy="476250"/>
            <wp:effectExtent l="0" t="0" r="0" b="0"/>
            <wp:wrapTight wrapText="bothSides">
              <wp:wrapPolygon edited="0">
                <wp:start x="0" y="0"/>
                <wp:lineTo x="0" y="20736"/>
                <wp:lineTo x="20736" y="20736"/>
                <wp:lineTo x="20736" y="0"/>
                <wp:lineTo x="0" y="0"/>
              </wp:wrapPolygon>
            </wp:wrapTight>
            <wp:docPr id="6" name="Picture 6" descr="Image result for free question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ree question mark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446" w:rsidRPr="00102446" w:rsidRDefault="001271C7" w:rsidP="00102446">
      <w:pPr>
        <w:widowControl w:val="0"/>
        <w:spacing w:after="0"/>
        <w:ind w:left="360" w:hanging="360"/>
        <w:rPr>
          <w:rFonts w:ascii="Candara" w:eastAsia="Times New Roman" w:hAnsi="Candara" w:cs="Calibri"/>
          <w:color w:val="000000"/>
          <w:kern w:val="28"/>
          <w14:cntxtAlts/>
        </w:rPr>
      </w:pPr>
      <w:r w:rsidRPr="00102446">
        <w:rPr>
          <w:rFonts w:ascii="Candara" w:eastAsia="Times New Roman" w:hAnsi="Candara" w:cs="Calibri"/>
          <w:b/>
          <w:bCs/>
          <w:color w:val="000000"/>
          <w:kern w:val="28"/>
          <w14:cntxtAlts/>
        </w:rPr>
        <w:t xml:space="preserve">Who do you call for questions, complaints or information in Island County?  </w:t>
      </w:r>
      <w:r w:rsidRPr="00102446">
        <w:rPr>
          <w:rFonts w:ascii="Candara" w:eastAsia="Times New Roman" w:hAnsi="Candara" w:cs="Calibri"/>
          <w:color w:val="000000"/>
          <w:kern w:val="28"/>
          <w14:cntxtAlts/>
        </w:rPr>
        <w:t xml:space="preserve">If you have concerns about neighbors trash, ditches, property, dogs, cats, noise, junk or junk vehicles, etc. Here is a list of often requested phone numbers for </w:t>
      </w:r>
      <w:r w:rsidR="00102446">
        <w:rPr>
          <w:rFonts w:ascii="Candara" w:eastAsia="Times New Roman" w:hAnsi="Candara" w:cs="Calibri"/>
          <w:color w:val="000000"/>
          <w:kern w:val="28"/>
          <w14:cntxtAlts/>
        </w:rPr>
        <w:t xml:space="preserve">Island </w:t>
      </w:r>
      <w:r w:rsidRPr="00102446">
        <w:rPr>
          <w:rFonts w:ascii="Candara" w:eastAsia="Times New Roman" w:hAnsi="Candara" w:cs="Calibri"/>
          <w:color w:val="000000"/>
          <w:kern w:val="28"/>
          <w14:cntxtAlts/>
        </w:rPr>
        <w:t>County offices.</w:t>
      </w:r>
    </w:p>
    <w:p w:rsidR="001271C7" w:rsidRPr="001D1862" w:rsidRDefault="001271C7" w:rsidP="00102446">
      <w:pPr>
        <w:widowControl w:val="0"/>
        <w:spacing w:after="0"/>
        <w:ind w:left="360" w:hanging="360"/>
        <w:rPr>
          <w:rFonts w:ascii="Candara" w:eastAsia="Times New Roman" w:hAnsi="Candara" w:cs="Calibri"/>
          <w:color w:val="000000"/>
          <w:kern w:val="28"/>
          <w:sz w:val="8"/>
          <w:szCs w:val="20"/>
          <w14:cntxtAlts/>
        </w:rPr>
      </w:pPr>
      <w:r w:rsidRPr="001D1862">
        <w:rPr>
          <w:rFonts w:ascii="Candara" w:eastAsia="Times New Roman" w:hAnsi="Candara" w:cs="Times New Roman"/>
          <w:noProof/>
          <w:color w:val="000000"/>
          <w:kern w:val="28"/>
          <w:sz w:val="8"/>
          <w:szCs w:val="20"/>
          <w14:ligatures w14:val="standard"/>
          <w14:cntxtAlts/>
        </w:rPr>
        <mc:AlternateContent>
          <mc:Choice Requires="wps">
            <w:drawing>
              <wp:anchor distT="36576" distB="36576" distL="36576" distR="36576" simplePos="0" relativeHeight="251662848" behindDoc="0" locked="0" layoutInCell="1" allowOverlap="1" wp14:anchorId="1CC46564" wp14:editId="35727B68">
                <wp:simplePos x="0" y="0"/>
                <wp:positionH relativeFrom="column">
                  <wp:posOffset>469265</wp:posOffset>
                </wp:positionH>
                <wp:positionV relativeFrom="paragraph">
                  <wp:posOffset>8129905</wp:posOffset>
                </wp:positionV>
                <wp:extent cx="6892290" cy="1699895"/>
                <wp:effectExtent l="254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92290" cy="16998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8D3D" id="Rectangle 8" o:spid="_x0000_s1026" style="position:absolute;margin-left:36.95pt;margin-top:640.15pt;width:542.7pt;height:133.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" filled="f" stroked="f" insetpen="t">
                <v:shadow color="#ccc"/>
                <o:lock v:ext="edit" shapetype="t"/>
                <v:textbox inset="0,0,0,0"/>
              </v:rect>
            </w:pict>
          </mc:Fallback>
        </mc:AlternateContent>
      </w:r>
    </w:p>
    <w:tbl>
      <w:tblPr>
        <w:tblW w:w="10440" w:type="dxa"/>
        <w:tblInd w:w="535" w:type="dxa"/>
        <w:tblCellMar>
          <w:left w:w="0" w:type="dxa"/>
          <w:right w:w="0" w:type="dxa"/>
        </w:tblCellMar>
        <w:tblLook w:val="04A0" w:firstRow="1" w:lastRow="0" w:firstColumn="1" w:lastColumn="0" w:noHBand="0" w:noVBand="1"/>
      </w:tblPr>
      <w:tblGrid>
        <w:gridCol w:w="4860"/>
        <w:gridCol w:w="3870"/>
        <w:gridCol w:w="1710"/>
      </w:tblGrid>
      <w:tr w:rsidR="001271C7" w:rsidRPr="00714483" w:rsidTr="00102446">
        <w:trPr>
          <w:trHeight w:val="374"/>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Building Perm</w:t>
            </w:r>
            <w:r w:rsidRPr="00102446">
              <w:rPr>
                <w:rFonts w:ascii="Arial" w:eastAsia="Times New Roman" w:hAnsi="Arial" w:cs="Arial"/>
                <w:color w:val="000000"/>
                <w:kern w:val="28"/>
                <w14:ligatures w14:val="standard"/>
                <w14:cntxtAlts/>
              </w:rPr>
              <w:t>​​</w:t>
            </w:r>
            <w:r w:rsidRPr="00102446">
              <w:rPr>
                <w:rFonts w:ascii="Candara" w:eastAsia="Times New Roman" w:hAnsi="Candara" w:cs="Times New Roman"/>
                <w:color w:val="000000"/>
                <w:kern w:val="28"/>
                <w14:ligatures w14:val="standard"/>
                <w14:cntxtAlts/>
              </w:rPr>
              <w:t>it Requirements, Decks and Fences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Building Division</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679-7339</w:t>
            </w:r>
          </w:p>
        </w:tc>
      </w:tr>
      <w:tr w:rsidR="001271C7" w:rsidRPr="00714483" w:rsidTr="00102446">
        <w:trPr>
          <w:trHeight w:val="369"/>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Trash, Sanitation, Septic Issues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Environmental Health</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679-7350</w:t>
            </w:r>
          </w:p>
        </w:tc>
      </w:tr>
      <w:tr w:rsidR="001271C7" w:rsidRPr="00714483" w:rsidTr="00102446">
        <w:trPr>
          <w:trHeight w:val="369"/>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Home Businesses, Zoning or Land Use Issues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Code Compliance</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678-7809</w:t>
            </w:r>
          </w:p>
        </w:tc>
      </w:tr>
      <w:tr w:rsidR="001271C7" w:rsidRPr="00714483" w:rsidTr="00102446">
        <w:trPr>
          <w:trHeight w:val="369"/>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Outdoor Storage of Junk or Junk Vehicles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Code Compliance</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678-7809</w:t>
            </w:r>
          </w:p>
        </w:tc>
      </w:tr>
      <w:tr w:rsidR="001271C7" w:rsidRPr="00714483" w:rsidTr="00102446">
        <w:trPr>
          <w:trHeight w:val="369"/>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Ditches &amp; Ditch Maintenance</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Road Department</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679-1331</w:t>
            </w:r>
          </w:p>
        </w:tc>
      </w:tr>
      <w:tr w:rsidR="001271C7" w:rsidRPr="00714483" w:rsidTr="00102446">
        <w:trPr>
          <w:trHeight w:val="369"/>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Drainage,  Abandoned Vehicle or Right of Way Obstructions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Public Works</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678-7813</w:t>
            </w:r>
          </w:p>
        </w:tc>
      </w:tr>
      <w:tr w:rsidR="001271C7" w:rsidRPr="00714483" w:rsidTr="00102446">
        <w:trPr>
          <w:trHeight w:val="27"/>
        </w:trPr>
        <w:tc>
          <w:tcPr>
            <w:tcW w:w="48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Noise, Animal Control, Dog &amp; Cat Complaints</w:t>
            </w:r>
          </w:p>
        </w:tc>
        <w:tc>
          <w:tcPr>
            <w:tcW w:w="38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Island County Sheriff-non emergency</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271C7" w:rsidRPr="00102446" w:rsidRDefault="001271C7" w:rsidP="00102446">
            <w:pPr>
              <w:spacing w:after="0"/>
              <w:rPr>
                <w:rFonts w:ascii="Candara" w:eastAsia="Times New Roman" w:hAnsi="Candara" w:cs="Times New Roman"/>
                <w:color w:val="000000"/>
                <w:kern w:val="28"/>
                <w14:ligatures w14:val="standard"/>
                <w14:cntxtAlts/>
              </w:rPr>
            </w:pPr>
            <w:r w:rsidRPr="00102446">
              <w:rPr>
                <w:rFonts w:ascii="Candara" w:eastAsia="Times New Roman" w:hAnsi="Candara" w:cs="Times New Roman"/>
                <w:color w:val="000000"/>
                <w:kern w:val="28"/>
                <w14:ligatures w14:val="standard"/>
                <w14:cntxtAlts/>
              </w:rPr>
              <w:t>(360) 679-9567</w:t>
            </w:r>
          </w:p>
        </w:tc>
      </w:tr>
    </w:tbl>
    <w:p w:rsidR="001D1862" w:rsidRPr="001D1862" w:rsidRDefault="001D1862" w:rsidP="00102446">
      <w:pPr>
        <w:spacing w:after="0"/>
        <w:jc w:val="both"/>
        <w:rPr>
          <w:rFonts w:ascii="Candara" w:hAnsi="Candara" w:cs="Gisha"/>
          <w:b/>
          <w:sz w:val="18"/>
          <w:szCs w:val="18"/>
          <w:u w:val="single"/>
        </w:rPr>
      </w:pPr>
      <w:r w:rsidRPr="001D1862">
        <w:rPr>
          <w:rFonts w:ascii="Candara" w:hAnsi="Candara" w:cs="Gisha"/>
          <w:b/>
          <w:noProof/>
          <w:sz w:val="18"/>
          <w:szCs w:val="18"/>
          <w:u w:val="single"/>
        </w:rPr>
        <w:drawing>
          <wp:anchor distT="0" distB="0" distL="114300" distR="114300" simplePos="0" relativeHeight="251656704" behindDoc="1" locked="0" layoutInCell="1" allowOverlap="1">
            <wp:simplePos x="0" y="0"/>
            <wp:positionH relativeFrom="column">
              <wp:posOffset>116205</wp:posOffset>
            </wp:positionH>
            <wp:positionV relativeFrom="paragraph">
              <wp:posOffset>83185</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p>
    <w:p w:rsidR="00102446" w:rsidRDefault="00873B3E" w:rsidP="00102446">
      <w:pPr>
        <w:spacing w:after="0"/>
        <w:jc w:val="both"/>
        <w:rPr>
          <w:rFonts w:ascii="Candara" w:eastAsiaTheme="minorHAnsi" w:hAnsi="Candara" w:cs="Gisha"/>
        </w:rPr>
      </w:pPr>
      <w:r w:rsidRPr="00714483">
        <w:rPr>
          <w:rFonts w:ascii="Candara" w:hAnsi="Candara" w:cs="Gisha"/>
          <w:b/>
          <w:szCs w:val="18"/>
          <w:u w:val="single"/>
        </w:rPr>
        <w:t>Board of Trustee</w:t>
      </w:r>
      <w:r w:rsidR="00F91F3D" w:rsidRPr="00714483">
        <w:rPr>
          <w:rFonts w:ascii="Candara" w:hAnsi="Candara" w:cs="Gisha"/>
          <w:b/>
          <w:szCs w:val="18"/>
          <w:u w:val="single"/>
        </w:rPr>
        <w:t xml:space="preserve"> meeting</w:t>
      </w:r>
      <w:r w:rsidRPr="00714483">
        <w:rPr>
          <w:rFonts w:ascii="Candara" w:hAnsi="Candara" w:cs="Gisha"/>
          <w:b/>
          <w:szCs w:val="18"/>
          <w:u w:val="single"/>
        </w:rPr>
        <w:t>s are held the 2</w:t>
      </w:r>
      <w:r w:rsidRPr="00714483">
        <w:rPr>
          <w:rFonts w:ascii="Candara" w:hAnsi="Candara" w:cs="Gisha"/>
          <w:b/>
          <w:szCs w:val="18"/>
          <w:u w:val="single"/>
          <w:vertAlign w:val="superscript"/>
        </w:rPr>
        <w:t>nd</w:t>
      </w:r>
      <w:r w:rsidRPr="00714483">
        <w:rPr>
          <w:rFonts w:ascii="Candara" w:hAnsi="Candara" w:cs="Gisha"/>
          <w:b/>
          <w:szCs w:val="18"/>
          <w:u w:val="single"/>
        </w:rPr>
        <w:t xml:space="preserve"> </w:t>
      </w:r>
      <w:r w:rsidR="00C235F6" w:rsidRPr="00714483">
        <w:rPr>
          <w:rFonts w:ascii="Candara" w:hAnsi="Candara" w:cs="Gisha"/>
          <w:b/>
          <w:szCs w:val="18"/>
          <w:u w:val="single"/>
        </w:rPr>
        <w:t>Tuesday of every month.</w:t>
      </w:r>
      <w:r w:rsidR="00C235F6" w:rsidRPr="00714483">
        <w:rPr>
          <w:rFonts w:ascii="Candara" w:hAnsi="Candara" w:cs="Gisha"/>
          <w:b/>
          <w:szCs w:val="18"/>
        </w:rPr>
        <w:t xml:space="preserve"> </w:t>
      </w:r>
      <w:r w:rsidR="00C235F6" w:rsidRPr="00714483">
        <w:rPr>
          <w:rFonts w:ascii="Candara" w:hAnsi="Candara" w:cs="Gisha"/>
          <w:szCs w:val="18"/>
        </w:rPr>
        <w:t xml:space="preserve">The next one is scheduled for Tuesday, </w:t>
      </w:r>
      <w:r w:rsidR="0075781D" w:rsidRPr="00714483">
        <w:rPr>
          <w:rFonts w:ascii="Candara" w:hAnsi="Candara" w:cs="Gisha"/>
          <w:szCs w:val="18"/>
        </w:rPr>
        <w:t>February 8</w:t>
      </w:r>
      <w:r w:rsidR="00C235F6" w:rsidRPr="00714483">
        <w:rPr>
          <w:rFonts w:ascii="Candara" w:hAnsi="Candara" w:cs="Gisha"/>
          <w:szCs w:val="18"/>
        </w:rPr>
        <w:t xml:space="preserve">, </w:t>
      </w:r>
      <w:r w:rsidR="00AA0347" w:rsidRPr="00714483">
        <w:rPr>
          <w:rFonts w:ascii="Candara" w:hAnsi="Candara" w:cs="Gisha"/>
          <w:szCs w:val="18"/>
        </w:rPr>
        <w:t>2022</w:t>
      </w:r>
      <w:r w:rsidR="00C235F6" w:rsidRPr="00714483">
        <w:rPr>
          <w:rFonts w:ascii="Candara" w:hAnsi="Candara" w:cs="Gisha"/>
          <w:szCs w:val="18"/>
        </w:rPr>
        <w:t xml:space="preserve"> at 7pm at the clubhouse. All members are invited and encouraged to attend.</w:t>
      </w:r>
      <w:r w:rsidR="00C235F6" w:rsidRPr="00714483">
        <w:rPr>
          <w:rFonts w:ascii="Candara" w:eastAsiaTheme="minorHAnsi" w:hAnsi="Candara" w:cs="Gisha"/>
          <w:sz w:val="28"/>
        </w:rPr>
        <w:t xml:space="preserve"> </w:t>
      </w:r>
      <w:r w:rsidR="00276920" w:rsidRPr="00714483">
        <w:rPr>
          <w:rFonts w:ascii="Candara" w:eastAsiaTheme="minorHAnsi" w:hAnsi="Candara" w:cs="Gisha"/>
        </w:rPr>
        <w:t>Please wear a mask.</w:t>
      </w:r>
    </w:p>
    <w:sectPr w:rsidR="00102446"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7"/>
  </w:num>
  <w:num w:numId="5">
    <w:abstractNumId w:val="12"/>
  </w:num>
  <w:num w:numId="6">
    <w:abstractNumId w:val="7"/>
  </w:num>
  <w:num w:numId="7">
    <w:abstractNumId w:val="0"/>
  </w:num>
  <w:num w:numId="8">
    <w:abstractNumId w:val="1"/>
  </w:num>
  <w:num w:numId="9">
    <w:abstractNumId w:val="22"/>
  </w:num>
  <w:num w:numId="10">
    <w:abstractNumId w:val="14"/>
  </w:num>
  <w:num w:numId="11">
    <w:abstractNumId w:val="18"/>
  </w:num>
  <w:num w:numId="12">
    <w:abstractNumId w:val="10"/>
  </w:num>
  <w:num w:numId="13">
    <w:abstractNumId w:val="11"/>
  </w:num>
  <w:num w:numId="14">
    <w:abstractNumId w:val="15"/>
  </w:num>
  <w:num w:numId="15">
    <w:abstractNumId w:val="23"/>
  </w:num>
  <w:num w:numId="16">
    <w:abstractNumId w:val="19"/>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1"/>
  </w:num>
  <w:num w:numId="38">
    <w:abstractNumId w:val="4"/>
  </w:num>
  <w:num w:numId="39">
    <w:abstractNumId w:val="3"/>
  </w:num>
  <w:num w:numId="40">
    <w:abstractNumId w:val="16"/>
  </w:num>
  <w:num w:numId="41">
    <w:abstractNumId w:val="5"/>
  </w:num>
  <w:num w:numId="42">
    <w:abstractNumId w:val="13"/>
  </w:num>
  <w:num w:numId="4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645EF"/>
    <w:rsid w:val="00075008"/>
    <w:rsid w:val="00077AB7"/>
    <w:rsid w:val="000A50FC"/>
    <w:rsid w:val="000A58A5"/>
    <w:rsid w:val="000A5DB2"/>
    <w:rsid w:val="000A5EB8"/>
    <w:rsid w:val="000B0C58"/>
    <w:rsid w:val="000B2352"/>
    <w:rsid w:val="000B5BB2"/>
    <w:rsid w:val="000C0D38"/>
    <w:rsid w:val="000C6816"/>
    <w:rsid w:val="000D54BA"/>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3DD5"/>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1862"/>
    <w:rsid w:val="001D663A"/>
    <w:rsid w:val="001D7E3B"/>
    <w:rsid w:val="001E2F00"/>
    <w:rsid w:val="001F104C"/>
    <w:rsid w:val="001F31AD"/>
    <w:rsid w:val="001F346F"/>
    <w:rsid w:val="0020509A"/>
    <w:rsid w:val="00207154"/>
    <w:rsid w:val="00217E19"/>
    <w:rsid w:val="00223C3B"/>
    <w:rsid w:val="00225862"/>
    <w:rsid w:val="00230A91"/>
    <w:rsid w:val="00231AF1"/>
    <w:rsid w:val="00231FE0"/>
    <w:rsid w:val="00232B1C"/>
    <w:rsid w:val="00236735"/>
    <w:rsid w:val="0024441F"/>
    <w:rsid w:val="0025162E"/>
    <w:rsid w:val="002564AD"/>
    <w:rsid w:val="002604FA"/>
    <w:rsid w:val="00260F9D"/>
    <w:rsid w:val="00271400"/>
    <w:rsid w:val="00272B13"/>
    <w:rsid w:val="00276920"/>
    <w:rsid w:val="002769B6"/>
    <w:rsid w:val="00281EB1"/>
    <w:rsid w:val="0028402C"/>
    <w:rsid w:val="002849DA"/>
    <w:rsid w:val="0029010F"/>
    <w:rsid w:val="0029722E"/>
    <w:rsid w:val="00297806"/>
    <w:rsid w:val="002A1AC5"/>
    <w:rsid w:val="002A7C62"/>
    <w:rsid w:val="002B048D"/>
    <w:rsid w:val="002B1844"/>
    <w:rsid w:val="002B18FC"/>
    <w:rsid w:val="002B275B"/>
    <w:rsid w:val="002C1B98"/>
    <w:rsid w:val="002C3474"/>
    <w:rsid w:val="002C49DD"/>
    <w:rsid w:val="002C51C6"/>
    <w:rsid w:val="002C6357"/>
    <w:rsid w:val="002C6DCA"/>
    <w:rsid w:val="002D2CD9"/>
    <w:rsid w:val="002E4DD1"/>
    <w:rsid w:val="002F0D45"/>
    <w:rsid w:val="002F2CBB"/>
    <w:rsid w:val="002F6457"/>
    <w:rsid w:val="002F7DA3"/>
    <w:rsid w:val="00304278"/>
    <w:rsid w:val="003149B2"/>
    <w:rsid w:val="0032540E"/>
    <w:rsid w:val="00332BA4"/>
    <w:rsid w:val="003337FC"/>
    <w:rsid w:val="00335846"/>
    <w:rsid w:val="003408A9"/>
    <w:rsid w:val="00347A8D"/>
    <w:rsid w:val="003505C8"/>
    <w:rsid w:val="00350ED2"/>
    <w:rsid w:val="00351E4D"/>
    <w:rsid w:val="00355231"/>
    <w:rsid w:val="003616BB"/>
    <w:rsid w:val="00365DE4"/>
    <w:rsid w:val="00371E04"/>
    <w:rsid w:val="003826A9"/>
    <w:rsid w:val="00382EF8"/>
    <w:rsid w:val="003912C1"/>
    <w:rsid w:val="0039464B"/>
    <w:rsid w:val="003978FA"/>
    <w:rsid w:val="00397EBA"/>
    <w:rsid w:val="003A19C5"/>
    <w:rsid w:val="003B2B8A"/>
    <w:rsid w:val="003B3FF2"/>
    <w:rsid w:val="003B6680"/>
    <w:rsid w:val="003B68EE"/>
    <w:rsid w:val="003B7FF4"/>
    <w:rsid w:val="003C6AB6"/>
    <w:rsid w:val="003D0DCA"/>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C36F3"/>
    <w:rsid w:val="004C7319"/>
    <w:rsid w:val="004D42FE"/>
    <w:rsid w:val="004D7F08"/>
    <w:rsid w:val="004D7F10"/>
    <w:rsid w:val="004F1414"/>
    <w:rsid w:val="00500753"/>
    <w:rsid w:val="00500B2C"/>
    <w:rsid w:val="00501EE4"/>
    <w:rsid w:val="00502271"/>
    <w:rsid w:val="00510313"/>
    <w:rsid w:val="00514CFB"/>
    <w:rsid w:val="00515B7A"/>
    <w:rsid w:val="00522244"/>
    <w:rsid w:val="0052467E"/>
    <w:rsid w:val="00524DA3"/>
    <w:rsid w:val="00525337"/>
    <w:rsid w:val="00525A21"/>
    <w:rsid w:val="00530E7B"/>
    <w:rsid w:val="00532DC2"/>
    <w:rsid w:val="005347A5"/>
    <w:rsid w:val="00535CC0"/>
    <w:rsid w:val="00536E24"/>
    <w:rsid w:val="00541501"/>
    <w:rsid w:val="00543C79"/>
    <w:rsid w:val="00562239"/>
    <w:rsid w:val="0057068B"/>
    <w:rsid w:val="00570E40"/>
    <w:rsid w:val="00574207"/>
    <w:rsid w:val="00580C65"/>
    <w:rsid w:val="005827F8"/>
    <w:rsid w:val="005867D0"/>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6ECA"/>
    <w:rsid w:val="00693575"/>
    <w:rsid w:val="00694A18"/>
    <w:rsid w:val="006A55DD"/>
    <w:rsid w:val="006C0D0F"/>
    <w:rsid w:val="006C2C56"/>
    <w:rsid w:val="006C3E9F"/>
    <w:rsid w:val="006C4C78"/>
    <w:rsid w:val="006C738F"/>
    <w:rsid w:val="006D33E1"/>
    <w:rsid w:val="006D372C"/>
    <w:rsid w:val="006D6EFE"/>
    <w:rsid w:val="006D7889"/>
    <w:rsid w:val="006F3DFA"/>
    <w:rsid w:val="007009AD"/>
    <w:rsid w:val="007025BE"/>
    <w:rsid w:val="007060E5"/>
    <w:rsid w:val="00707FC7"/>
    <w:rsid w:val="007121A6"/>
    <w:rsid w:val="00713A0B"/>
    <w:rsid w:val="00713A5D"/>
    <w:rsid w:val="007142DD"/>
    <w:rsid w:val="00714483"/>
    <w:rsid w:val="00716A03"/>
    <w:rsid w:val="0072262E"/>
    <w:rsid w:val="00723682"/>
    <w:rsid w:val="00731D77"/>
    <w:rsid w:val="00732259"/>
    <w:rsid w:val="0073458D"/>
    <w:rsid w:val="00734D3B"/>
    <w:rsid w:val="00735B5F"/>
    <w:rsid w:val="00744364"/>
    <w:rsid w:val="00744950"/>
    <w:rsid w:val="007510C3"/>
    <w:rsid w:val="0075781D"/>
    <w:rsid w:val="007579AD"/>
    <w:rsid w:val="00757CF4"/>
    <w:rsid w:val="00771D41"/>
    <w:rsid w:val="007764A7"/>
    <w:rsid w:val="00783DEA"/>
    <w:rsid w:val="00793102"/>
    <w:rsid w:val="00793377"/>
    <w:rsid w:val="00794B30"/>
    <w:rsid w:val="00794C43"/>
    <w:rsid w:val="007A1D7D"/>
    <w:rsid w:val="007A1E6B"/>
    <w:rsid w:val="007A3787"/>
    <w:rsid w:val="007A625D"/>
    <w:rsid w:val="007B46CE"/>
    <w:rsid w:val="007B4D9D"/>
    <w:rsid w:val="007B4E9E"/>
    <w:rsid w:val="007B681E"/>
    <w:rsid w:val="007C727C"/>
    <w:rsid w:val="007D002F"/>
    <w:rsid w:val="007D21A4"/>
    <w:rsid w:val="007F0514"/>
    <w:rsid w:val="00801DB2"/>
    <w:rsid w:val="00802301"/>
    <w:rsid w:val="0081417B"/>
    <w:rsid w:val="0081587E"/>
    <w:rsid w:val="00817D0A"/>
    <w:rsid w:val="00823802"/>
    <w:rsid w:val="00824DC6"/>
    <w:rsid w:val="00836917"/>
    <w:rsid w:val="00837C63"/>
    <w:rsid w:val="008459F4"/>
    <w:rsid w:val="00845E6A"/>
    <w:rsid w:val="00857F9F"/>
    <w:rsid w:val="008601DD"/>
    <w:rsid w:val="00860BF6"/>
    <w:rsid w:val="00870706"/>
    <w:rsid w:val="00871363"/>
    <w:rsid w:val="00872BE7"/>
    <w:rsid w:val="00873B3E"/>
    <w:rsid w:val="0087699C"/>
    <w:rsid w:val="0089596E"/>
    <w:rsid w:val="00895F1E"/>
    <w:rsid w:val="0089746C"/>
    <w:rsid w:val="008A6031"/>
    <w:rsid w:val="008B08BE"/>
    <w:rsid w:val="008B5EAD"/>
    <w:rsid w:val="008C1B8A"/>
    <w:rsid w:val="008C60E9"/>
    <w:rsid w:val="008D043D"/>
    <w:rsid w:val="008D158D"/>
    <w:rsid w:val="008D3318"/>
    <w:rsid w:val="008F1504"/>
    <w:rsid w:val="008F332F"/>
    <w:rsid w:val="008F7506"/>
    <w:rsid w:val="00900169"/>
    <w:rsid w:val="0092051B"/>
    <w:rsid w:val="009220C9"/>
    <w:rsid w:val="00922FB5"/>
    <w:rsid w:val="009306F4"/>
    <w:rsid w:val="00933DC6"/>
    <w:rsid w:val="0093581C"/>
    <w:rsid w:val="0093653E"/>
    <w:rsid w:val="00952AD9"/>
    <w:rsid w:val="0095405D"/>
    <w:rsid w:val="00954222"/>
    <w:rsid w:val="009555A4"/>
    <w:rsid w:val="00967016"/>
    <w:rsid w:val="00967A3A"/>
    <w:rsid w:val="009908C9"/>
    <w:rsid w:val="00993738"/>
    <w:rsid w:val="009B666A"/>
    <w:rsid w:val="009C7498"/>
    <w:rsid w:val="009D79E5"/>
    <w:rsid w:val="009E11F0"/>
    <w:rsid w:val="009E174C"/>
    <w:rsid w:val="009E1B30"/>
    <w:rsid w:val="009E2201"/>
    <w:rsid w:val="009E4D92"/>
    <w:rsid w:val="009F3F05"/>
    <w:rsid w:val="009F5C1C"/>
    <w:rsid w:val="009F7889"/>
    <w:rsid w:val="00A04040"/>
    <w:rsid w:val="00A16496"/>
    <w:rsid w:val="00A24C1F"/>
    <w:rsid w:val="00A26954"/>
    <w:rsid w:val="00A32E9A"/>
    <w:rsid w:val="00A4205F"/>
    <w:rsid w:val="00A42BEA"/>
    <w:rsid w:val="00A75C98"/>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668F"/>
    <w:rsid w:val="00BC6A05"/>
    <w:rsid w:val="00BD08DC"/>
    <w:rsid w:val="00BD6BDD"/>
    <w:rsid w:val="00BE2D3D"/>
    <w:rsid w:val="00BE45D2"/>
    <w:rsid w:val="00BF195A"/>
    <w:rsid w:val="00BF32F1"/>
    <w:rsid w:val="00C13674"/>
    <w:rsid w:val="00C16C16"/>
    <w:rsid w:val="00C22BEB"/>
    <w:rsid w:val="00C235F6"/>
    <w:rsid w:val="00C30B21"/>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D5CF2"/>
    <w:rsid w:val="00CD63E7"/>
    <w:rsid w:val="00CE0169"/>
    <w:rsid w:val="00CE3722"/>
    <w:rsid w:val="00CF13EB"/>
    <w:rsid w:val="00CF18E9"/>
    <w:rsid w:val="00CF32C1"/>
    <w:rsid w:val="00CF64DD"/>
    <w:rsid w:val="00D013F0"/>
    <w:rsid w:val="00D03769"/>
    <w:rsid w:val="00D076A9"/>
    <w:rsid w:val="00D115A0"/>
    <w:rsid w:val="00D1612D"/>
    <w:rsid w:val="00D17237"/>
    <w:rsid w:val="00D17C8A"/>
    <w:rsid w:val="00D32407"/>
    <w:rsid w:val="00D340A1"/>
    <w:rsid w:val="00D349BE"/>
    <w:rsid w:val="00D41642"/>
    <w:rsid w:val="00D436E3"/>
    <w:rsid w:val="00D467FB"/>
    <w:rsid w:val="00D61F35"/>
    <w:rsid w:val="00D62C06"/>
    <w:rsid w:val="00D66F36"/>
    <w:rsid w:val="00D71677"/>
    <w:rsid w:val="00D77A56"/>
    <w:rsid w:val="00D77C61"/>
    <w:rsid w:val="00D82EF9"/>
    <w:rsid w:val="00D8646E"/>
    <w:rsid w:val="00D930B2"/>
    <w:rsid w:val="00D93E4D"/>
    <w:rsid w:val="00D95715"/>
    <w:rsid w:val="00D96D2B"/>
    <w:rsid w:val="00D97364"/>
    <w:rsid w:val="00D976BF"/>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30031"/>
    <w:rsid w:val="00E3056F"/>
    <w:rsid w:val="00E34AE4"/>
    <w:rsid w:val="00E40E4B"/>
    <w:rsid w:val="00E562F6"/>
    <w:rsid w:val="00E62D5E"/>
    <w:rsid w:val="00E634E4"/>
    <w:rsid w:val="00E657C8"/>
    <w:rsid w:val="00E71BD6"/>
    <w:rsid w:val="00E7212F"/>
    <w:rsid w:val="00E746A3"/>
    <w:rsid w:val="00E77079"/>
    <w:rsid w:val="00E808DB"/>
    <w:rsid w:val="00E82648"/>
    <w:rsid w:val="00E91D9E"/>
    <w:rsid w:val="00E93D0A"/>
    <w:rsid w:val="00E97BE2"/>
    <w:rsid w:val="00EA081E"/>
    <w:rsid w:val="00EA39F8"/>
    <w:rsid w:val="00EA4399"/>
    <w:rsid w:val="00EA7AAD"/>
    <w:rsid w:val="00EB081D"/>
    <w:rsid w:val="00EB4495"/>
    <w:rsid w:val="00EB722C"/>
    <w:rsid w:val="00EB7C05"/>
    <w:rsid w:val="00EC0A2F"/>
    <w:rsid w:val="00EC1BC2"/>
    <w:rsid w:val="00EC2EC3"/>
    <w:rsid w:val="00ED009F"/>
    <w:rsid w:val="00ED2ED1"/>
    <w:rsid w:val="00EE1090"/>
    <w:rsid w:val="00EE2B9C"/>
    <w:rsid w:val="00EE322D"/>
    <w:rsid w:val="00EE3D33"/>
    <w:rsid w:val="00F006B3"/>
    <w:rsid w:val="00F04C7C"/>
    <w:rsid w:val="00F06B91"/>
    <w:rsid w:val="00F12854"/>
    <w:rsid w:val="00F12D7D"/>
    <w:rsid w:val="00F245A7"/>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https://comps.gograph.com/ggb/58274041"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ady.gov/w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5CD5-3083-4B00-B96C-DAB4B817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Valerie Wiley</cp:lastModifiedBy>
  <cp:revision>10</cp:revision>
  <cp:lastPrinted>2022-02-04T00:06:00Z</cp:lastPrinted>
  <dcterms:created xsi:type="dcterms:W3CDTF">2022-01-20T20:09:00Z</dcterms:created>
  <dcterms:modified xsi:type="dcterms:W3CDTF">2022-02-04T00:39:00Z</dcterms:modified>
</cp:coreProperties>
</file>