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23" w:rsidRDefault="00F4786C">
      <w:pPr>
        <w:pStyle w:val="Heading1"/>
        <w:tabs>
          <w:tab w:val="num" w:pos="0"/>
        </w:tabs>
        <w:jc w:val="center"/>
        <w:rPr>
          <w:b/>
          <w:bCs/>
          <w:szCs w:val="28"/>
        </w:rPr>
      </w:pPr>
      <w:r>
        <w:rPr>
          <w:b/>
          <w:bCs/>
          <w:sz w:val="24"/>
        </w:rPr>
        <w:t>CONSUMERS CONFIDENCE REPORT</w:t>
      </w:r>
    </w:p>
    <w:p w:rsidR="00942523" w:rsidRDefault="00F4786C">
      <w:pPr>
        <w:jc w:val="center"/>
        <w:rPr>
          <w:rFonts w:cs="Shruti"/>
          <w:b/>
          <w:bCs/>
          <w:szCs w:val="28"/>
        </w:rPr>
      </w:pPr>
      <w:r>
        <w:rPr>
          <w:rFonts w:ascii="Shruti" w:hAnsi="Shruti" w:cs="Shruti"/>
          <w:b/>
          <w:bCs/>
          <w:szCs w:val="28"/>
        </w:rPr>
        <w:t xml:space="preserve">A Water Quality Report for the Water Users of </w:t>
      </w:r>
    </w:p>
    <w:p w:rsidR="00942523" w:rsidRDefault="00F4786C">
      <w:pPr>
        <w:pStyle w:val="Heading2"/>
        <w:rPr>
          <w:sz w:val="32"/>
          <w:szCs w:val="32"/>
        </w:rPr>
      </w:pPr>
      <w:r>
        <w:rPr>
          <w:sz w:val="20"/>
        </w:rPr>
        <w:t xml:space="preserve">Rolling Hills </w:t>
      </w:r>
      <w:r w:rsidR="001822BC">
        <w:rPr>
          <w:sz w:val="20"/>
        </w:rPr>
        <w:t xml:space="preserve">Glencairn Community Services, Inc. </w:t>
      </w:r>
      <w:bookmarkStart w:id="0" w:name="_GoBack"/>
      <w:bookmarkEnd w:id="0"/>
      <w:r>
        <w:rPr>
          <w:sz w:val="20"/>
        </w:rPr>
        <w:t xml:space="preserve"> </w:t>
      </w:r>
    </w:p>
    <w:p w:rsidR="00942523" w:rsidRDefault="00F4786C">
      <w:pPr>
        <w:jc w:val="center"/>
        <w:rPr>
          <w:rFonts w:ascii="Shruti" w:hAnsi="Shruti" w:cs="Shruti"/>
          <w:b/>
          <w:bCs/>
          <w:szCs w:val="28"/>
        </w:rPr>
      </w:pPr>
      <w:r>
        <w:rPr>
          <w:rFonts w:ascii="Shruti" w:hAnsi="Shruti" w:cs="Shruti"/>
          <w:b/>
          <w:bCs/>
          <w:sz w:val="32"/>
          <w:szCs w:val="32"/>
        </w:rPr>
        <w:t>For 2017</w:t>
      </w:r>
    </w:p>
    <w:p w:rsidR="00942523" w:rsidRDefault="00F4786C">
      <w:pPr>
        <w:jc w:val="center"/>
        <w:rPr>
          <w:rFonts w:ascii="Shruti" w:hAnsi="Shruti" w:cs="Shruti"/>
          <w:szCs w:val="28"/>
        </w:rPr>
      </w:pPr>
      <w:r>
        <w:rPr>
          <w:rFonts w:ascii="Shruti" w:hAnsi="Shruti" w:cs="Shruti"/>
          <w:b/>
          <w:bCs/>
          <w:szCs w:val="28"/>
        </w:rPr>
        <w:t>Date report was completed: 3-30-18</w:t>
      </w:r>
    </w:p>
    <w:p w:rsidR="00942523" w:rsidRDefault="00942523">
      <w:pPr>
        <w:rPr>
          <w:rFonts w:ascii="Shruti" w:hAnsi="Shruti" w:cs="Shruti"/>
          <w:szCs w:val="28"/>
        </w:rPr>
      </w:pPr>
    </w:p>
    <w:p w:rsidR="00942523" w:rsidRDefault="00F4786C">
      <w:pPr>
        <w:rPr>
          <w:rFonts w:ascii="Shruti" w:hAnsi="Shruti" w:cs="Shruti"/>
        </w:rPr>
      </w:pPr>
      <w:r>
        <w:rPr>
          <w:rFonts w:ascii="Shruti" w:hAnsi="Shruti" w:cs="Shruti"/>
        </w:rPr>
        <w:t xml:space="preserve">In compliance with the 1996 Safe Drinking Water Act Amendments, </w:t>
      </w:r>
      <w:r w:rsidR="00446FB4">
        <w:rPr>
          <w:rFonts w:ascii="Shruti" w:hAnsi="Shruti" w:cs="Shruti"/>
        </w:rPr>
        <w:t>Rolling Hills Glencairn Community Services, Inc.</w:t>
      </w:r>
      <w:r>
        <w:rPr>
          <w:rFonts w:ascii="Shruti" w:hAnsi="Shruti" w:cs="Shruti"/>
        </w:rPr>
        <w:t xml:space="preserve"> is providing water users with this report on the quality of our water.</w:t>
      </w:r>
    </w:p>
    <w:p w:rsidR="00942523" w:rsidRDefault="00942523">
      <w:pPr>
        <w:rPr>
          <w:rFonts w:ascii="Shruti" w:hAnsi="Shruti" w:cs="Shruti"/>
        </w:rPr>
      </w:pPr>
    </w:p>
    <w:p w:rsidR="00942523" w:rsidRDefault="00F4786C">
      <w:pPr>
        <w:rPr>
          <w:rFonts w:ascii="Shruti" w:hAnsi="Shruti" w:cs="Shruti"/>
        </w:rPr>
      </w:pPr>
      <w:r>
        <w:rPr>
          <w:rFonts w:ascii="Shruti" w:hAnsi="Shruti" w:cs="Shruti"/>
          <w:b/>
          <w:bCs/>
        </w:rPr>
        <w:t>You Should Know...</w:t>
      </w:r>
    </w:p>
    <w:p w:rsidR="00942523" w:rsidRDefault="00F4786C" w:rsidP="00EC36B8">
      <w:pPr>
        <w:rPr>
          <w:rFonts w:ascii="Shruti" w:hAnsi="Shruti" w:cs="Shruti"/>
        </w:rPr>
      </w:pPr>
      <w:r>
        <w:rPr>
          <w:rFonts w:ascii="Shruti" w:hAnsi="Shruti" w:cs="Shruti"/>
        </w:rPr>
        <w:t>Some people may be more vulnerable to con</w:t>
      </w:r>
      <w:r w:rsidR="00EC36B8">
        <w:rPr>
          <w:rFonts w:ascii="Shruti" w:hAnsi="Shruti" w:cs="Shruti"/>
        </w:rPr>
        <w:t>taminants in drinking water than</w:t>
      </w:r>
      <w:r>
        <w:rPr>
          <w:rFonts w:ascii="Shruti" w:hAnsi="Shruti" w:cs="Shruti"/>
        </w:rPr>
        <w:t xml:space="preserve"> the general population.  Immune-compromised persons such as persons with cancer undergoing chemotherapy, persons who have undergone organ transplants, people with HIV/AIDS or other immune disorders, some elderly and infants can </w:t>
      </w:r>
      <w:r w:rsidR="00EC36B8">
        <w:rPr>
          <w:rFonts w:ascii="Shruti" w:hAnsi="Shruti" w:cs="Shruti"/>
        </w:rPr>
        <w:t xml:space="preserve">also </w:t>
      </w:r>
      <w:r>
        <w:rPr>
          <w:rFonts w:ascii="Shruti" w:hAnsi="Shruti" w:cs="Shruti"/>
        </w:rPr>
        <w:t>be particularly at risk at risk of infection.  These people should seek advice about drinking water from their health care providers.  EPA/CD guidelines on appropriate means to lessen risk of infection by Cryptosporidium and other microbial contaminants are available from t</w:t>
      </w:r>
      <w:r w:rsidR="00EC36B8">
        <w:rPr>
          <w:rFonts w:ascii="Shruti" w:hAnsi="Shruti" w:cs="Shruti"/>
        </w:rPr>
        <w:t xml:space="preserve">he Safe Drinking Water Hotline at </w:t>
      </w:r>
      <w:r>
        <w:rPr>
          <w:rFonts w:ascii="Shruti" w:hAnsi="Shruti" w:cs="Shruti"/>
        </w:rPr>
        <w:t>1-800-426-4791.</w:t>
      </w:r>
    </w:p>
    <w:p w:rsidR="00942523" w:rsidRDefault="00942523">
      <w:pPr>
        <w:rPr>
          <w:rFonts w:ascii="Shruti" w:hAnsi="Shruti" w:cs="Shruti"/>
        </w:rPr>
      </w:pPr>
    </w:p>
    <w:p w:rsidR="00942523" w:rsidRDefault="00F4786C">
      <w:pPr>
        <w:rPr>
          <w:rFonts w:ascii="Shruti" w:hAnsi="Shruti" w:cs="Shruti"/>
        </w:rPr>
      </w:pPr>
      <w:r>
        <w:rPr>
          <w:rFonts w:ascii="Shruti" w:hAnsi="Shruti" w:cs="Shruti"/>
          <w:b/>
          <w:bCs/>
        </w:rPr>
        <w:t>Did You Know?</w:t>
      </w:r>
    </w:p>
    <w:p w:rsidR="00942523" w:rsidRDefault="00F4786C" w:rsidP="00EC36B8">
      <w:pPr>
        <w:rPr>
          <w:rFonts w:ascii="Shruti" w:hAnsi="Shruti" w:cs="Shruti"/>
        </w:rPr>
      </w:pPr>
      <w:r>
        <w:rPr>
          <w:rFonts w:ascii="Shruti" w:hAnsi="Shruti" w:cs="Shruti"/>
        </w:rPr>
        <w:t xml:space="preserve">The sources of drinking water (both tap and bottled water) include rivers, lakes, streams, ponds, reservoirs, springs and wells.  As water </w:t>
      </w:r>
      <w:r w:rsidRPr="007602B7">
        <w:rPr>
          <w:rFonts w:ascii="Shruti" w:hAnsi="Shruti" w:cs="Shruti"/>
        </w:rPr>
        <w:t>travels over the surface of land or through the ground, it dissolves naturally-occurring minerals and, in some cases, radioactive materials can</w:t>
      </w:r>
      <w:r>
        <w:rPr>
          <w:rFonts w:ascii="Shruti" w:hAnsi="Shruti" w:cs="Shruti"/>
        </w:rPr>
        <w:t xml:space="preserve"> pick up substances resulting from the presence of animals or human activity.</w:t>
      </w:r>
    </w:p>
    <w:p w:rsidR="00942523" w:rsidRPr="00420EDA" w:rsidRDefault="00942523">
      <w:pPr>
        <w:rPr>
          <w:rFonts w:ascii="Shruti" w:hAnsi="Shruti" w:cs="Shruti"/>
          <w:sz w:val="8"/>
          <w:szCs w:val="8"/>
        </w:rPr>
      </w:pPr>
    </w:p>
    <w:p w:rsidR="00942523" w:rsidRDefault="00F4786C">
      <w:pPr>
        <w:rPr>
          <w:rFonts w:ascii="Shruti" w:hAnsi="Shruti" w:cs="Shruti"/>
        </w:rPr>
      </w:pPr>
      <w:r>
        <w:rPr>
          <w:rFonts w:ascii="Shruti" w:hAnsi="Shruti" w:cs="Shruti"/>
        </w:rPr>
        <w:t xml:space="preserve">Contaminants that </w:t>
      </w:r>
      <w:r w:rsidRPr="00EC36B8">
        <w:rPr>
          <w:rFonts w:ascii="Shruti" w:hAnsi="Shruti" w:cs="Shruti"/>
          <w:u w:val="single"/>
        </w:rPr>
        <w:t>may</w:t>
      </w:r>
      <w:r>
        <w:rPr>
          <w:rFonts w:ascii="Shruti" w:hAnsi="Shruti" w:cs="Shruti"/>
        </w:rPr>
        <w:t xml:space="preserve"> be present in source water include:</w:t>
      </w:r>
    </w:p>
    <w:p w:rsidR="00942523" w:rsidRDefault="00F4786C">
      <w:pPr>
        <w:rPr>
          <w:rFonts w:ascii="Shruti" w:hAnsi="Shruti" w:cs="Shruti"/>
        </w:rPr>
      </w:pPr>
      <w:r>
        <w:rPr>
          <w:rFonts w:ascii="Shruti" w:hAnsi="Shruti" w:cs="Shruti"/>
        </w:rPr>
        <w:t xml:space="preserve">Microbial contaminants, such as viruses and bacteria, which may come from sewage treatment plants, </w:t>
      </w:r>
      <w:r>
        <w:rPr>
          <w:rFonts w:ascii="Shruti" w:hAnsi="Shruti" w:cs="Shruti"/>
          <w:b/>
          <w:bCs/>
        </w:rPr>
        <w:t>septic systems</w:t>
      </w:r>
      <w:r>
        <w:rPr>
          <w:rFonts w:ascii="Shruti" w:hAnsi="Shruti" w:cs="Shruti"/>
        </w:rPr>
        <w:t xml:space="preserve">, </w:t>
      </w:r>
      <w:r w:rsidRPr="007602B7">
        <w:rPr>
          <w:rFonts w:ascii="Shruti" w:hAnsi="Shruti" w:cs="Shruti"/>
        </w:rPr>
        <w:t>agriculture</w:t>
      </w:r>
      <w:r w:rsidR="00736825" w:rsidRPr="007602B7">
        <w:rPr>
          <w:rFonts w:ascii="Shruti" w:hAnsi="Shruti" w:cs="Shruti"/>
        </w:rPr>
        <w:t>,</w:t>
      </w:r>
      <w:r w:rsidRPr="007602B7">
        <w:rPr>
          <w:rFonts w:ascii="Shruti" w:hAnsi="Shruti" w:cs="Shruti"/>
        </w:rPr>
        <w:t xml:space="preserve"> livestock</w:t>
      </w:r>
      <w:r>
        <w:rPr>
          <w:rFonts w:ascii="Shruti" w:hAnsi="Shruti" w:cs="Shruti"/>
        </w:rPr>
        <w:t xml:space="preserve"> operations, and wildlife.</w:t>
      </w:r>
    </w:p>
    <w:p w:rsidR="00420EDA" w:rsidRPr="00420EDA" w:rsidRDefault="00420EDA">
      <w:pPr>
        <w:rPr>
          <w:rFonts w:ascii="Shruti" w:hAnsi="Shruti" w:cs="Shruti"/>
          <w:sz w:val="8"/>
          <w:szCs w:val="8"/>
        </w:rPr>
      </w:pPr>
    </w:p>
    <w:p w:rsidR="00420EDA" w:rsidRDefault="00F4786C">
      <w:pPr>
        <w:rPr>
          <w:rFonts w:ascii="Shruti" w:hAnsi="Shruti" w:cs="Shruti"/>
        </w:rPr>
      </w:pPr>
      <w:r>
        <w:rPr>
          <w:rFonts w:ascii="Shruti" w:hAnsi="Shruti" w:cs="Shruti"/>
        </w:rPr>
        <w:t>Inorganic contaminants, such as salts and metals, which can be naturally-occurring or result from urban storm water runoff, industrial or domestic wastewater discharges, oil and gas production, mining or farming.</w:t>
      </w:r>
      <w:r w:rsidR="00420EDA">
        <w:rPr>
          <w:rFonts w:ascii="Shruti" w:hAnsi="Shruti" w:cs="Shruti"/>
        </w:rPr>
        <w:t xml:space="preserve"> </w:t>
      </w:r>
    </w:p>
    <w:p w:rsidR="00420EDA" w:rsidRPr="00420EDA" w:rsidRDefault="00420EDA">
      <w:pPr>
        <w:rPr>
          <w:rFonts w:ascii="Shruti" w:hAnsi="Shruti" w:cs="Shruti"/>
          <w:sz w:val="8"/>
          <w:szCs w:val="8"/>
        </w:rPr>
      </w:pPr>
    </w:p>
    <w:p w:rsidR="00942523" w:rsidRDefault="00F4786C">
      <w:pPr>
        <w:rPr>
          <w:rFonts w:ascii="Shruti" w:hAnsi="Shruti" w:cs="Shruti"/>
        </w:rPr>
      </w:pPr>
      <w:r>
        <w:rPr>
          <w:rFonts w:ascii="Shruti" w:hAnsi="Shruti" w:cs="Shruti"/>
        </w:rPr>
        <w:t>Pesticides and herbici</w:t>
      </w:r>
      <w:r w:rsidR="00420EDA">
        <w:rPr>
          <w:rFonts w:ascii="Shruti" w:hAnsi="Shruti" w:cs="Shruti"/>
        </w:rPr>
        <w:t>des,</w:t>
      </w:r>
      <w:r>
        <w:rPr>
          <w:rFonts w:ascii="Shruti" w:hAnsi="Shruti" w:cs="Shruti"/>
        </w:rPr>
        <w:t xml:space="preserve"> which may come from a variety of sources such as agriculture, urban storm water and residential uses.</w:t>
      </w:r>
    </w:p>
    <w:p w:rsidR="00420EDA" w:rsidRPr="00420EDA" w:rsidRDefault="00420EDA">
      <w:pPr>
        <w:rPr>
          <w:rFonts w:ascii="Shruti" w:hAnsi="Shruti" w:cs="Shruti"/>
          <w:sz w:val="8"/>
          <w:szCs w:val="8"/>
        </w:rPr>
      </w:pPr>
    </w:p>
    <w:p w:rsidR="00942523" w:rsidRDefault="00F4786C">
      <w:pPr>
        <w:rPr>
          <w:rFonts w:ascii="Shruti" w:hAnsi="Shruti" w:cs="Shruti"/>
        </w:rPr>
      </w:pPr>
      <w:r>
        <w:rPr>
          <w:rFonts w:ascii="Shruti" w:hAnsi="Shruti" w:cs="Shruti"/>
        </w:rPr>
        <w:t xml:space="preserve">Organic chemical contaminants, including synthetic and volatile organic chemicals, come from industrial processes and petroleum production, and can also come from gas stations, urban storm water runoff, and </w:t>
      </w:r>
      <w:r>
        <w:rPr>
          <w:rFonts w:ascii="Shruti" w:hAnsi="Shruti" w:cs="Shruti"/>
          <w:b/>
          <w:bCs/>
        </w:rPr>
        <w:t>septic systems</w:t>
      </w:r>
      <w:r>
        <w:rPr>
          <w:rFonts w:ascii="Shruti" w:hAnsi="Shruti" w:cs="Shruti"/>
        </w:rPr>
        <w:t>.</w:t>
      </w:r>
    </w:p>
    <w:p w:rsidR="00942523" w:rsidRDefault="00942523">
      <w:pPr>
        <w:rPr>
          <w:rFonts w:ascii="Shruti" w:hAnsi="Shruti" w:cs="Shruti"/>
        </w:rPr>
      </w:pPr>
    </w:p>
    <w:p w:rsidR="00942523" w:rsidRDefault="00F4786C">
      <w:pPr>
        <w:pStyle w:val="Heading3"/>
      </w:pPr>
      <w:r>
        <w:rPr>
          <w:sz w:val="20"/>
        </w:rPr>
        <w:t>Lead</w:t>
      </w:r>
    </w:p>
    <w:p w:rsidR="00942523" w:rsidRDefault="00F4786C">
      <w:pPr>
        <w:rPr>
          <w:rFonts w:ascii="Shruti" w:hAnsi="Shruti" w:cs="Shruti"/>
        </w:rPr>
      </w:pPr>
      <w:r>
        <w:rPr>
          <w:rFonts w:ascii="Shruti" w:hAnsi="Shruti" w:cs="Shruti"/>
        </w:rPr>
        <w:t xml:space="preserve">Infants and young children are typically more vulnerable to lead in drinking water than the general population. It is possible that lead levels </w:t>
      </w:r>
      <w:r w:rsidR="007602B7">
        <w:rPr>
          <w:rFonts w:ascii="Shruti" w:hAnsi="Shruti" w:cs="Shruti"/>
        </w:rPr>
        <w:t>at your home may be higher than</w:t>
      </w:r>
      <w:r>
        <w:rPr>
          <w:rFonts w:ascii="Shruti" w:hAnsi="Shruti" w:cs="Shruti"/>
        </w:rPr>
        <w:t xml:space="preserve"> other homes in your community as a result of materials used in your home’s plumbing. If you are concerned about elevated lead levels in your home’s water, additional information is available from the Environmental Protection Agency’s Safe Drinking Water Hotline </w:t>
      </w:r>
      <w:r w:rsidR="00736825">
        <w:rPr>
          <w:rFonts w:ascii="Shruti" w:hAnsi="Shruti" w:cs="Shruti"/>
        </w:rPr>
        <w:t>at 1-</w:t>
      </w:r>
      <w:r>
        <w:rPr>
          <w:rFonts w:ascii="Shruti" w:hAnsi="Shruti" w:cs="Shruti"/>
        </w:rPr>
        <w:t>800-426-4791.</w:t>
      </w:r>
    </w:p>
    <w:p w:rsidR="00420EDA" w:rsidRPr="00420EDA" w:rsidRDefault="00420EDA">
      <w:pPr>
        <w:rPr>
          <w:rFonts w:ascii="Shruti" w:hAnsi="Shruti" w:cs="Shruti"/>
          <w:sz w:val="8"/>
          <w:szCs w:val="8"/>
        </w:rPr>
      </w:pPr>
    </w:p>
    <w:p w:rsidR="00942523" w:rsidRDefault="00F4786C" w:rsidP="00420EDA">
      <w:pPr>
        <w:rPr>
          <w:rFonts w:ascii="Shruti" w:hAnsi="Shruti" w:cs="Shruti"/>
        </w:rPr>
      </w:pPr>
      <w:r>
        <w:rPr>
          <w:rFonts w:ascii="Shruti" w:hAnsi="Shruti" w:cs="Shruti"/>
        </w:rPr>
        <w:t xml:space="preserve">In order to ensure that tap water is safe to drink, </w:t>
      </w:r>
      <w:r w:rsidR="00736825">
        <w:rPr>
          <w:rFonts w:ascii="Shruti" w:hAnsi="Shruti" w:cs="Shruti"/>
        </w:rPr>
        <w:t xml:space="preserve">the </w:t>
      </w:r>
      <w:r>
        <w:rPr>
          <w:rFonts w:ascii="Shruti" w:hAnsi="Shruti" w:cs="Shruti"/>
        </w:rPr>
        <w:t>EPA prescribes regulations which limit the amount of certain contaminants in water provided by public water systems.  FDA regulations establish limits for contaminants in bottled water, which must provide the same protection for public health.</w:t>
      </w:r>
    </w:p>
    <w:p w:rsidR="00420EDA" w:rsidRPr="00420EDA" w:rsidRDefault="00420EDA" w:rsidP="00420EDA">
      <w:pPr>
        <w:rPr>
          <w:rFonts w:ascii="Shruti" w:hAnsi="Shruti" w:cs="Shruti"/>
          <w:sz w:val="8"/>
          <w:szCs w:val="8"/>
        </w:rPr>
      </w:pPr>
    </w:p>
    <w:p w:rsidR="00942523" w:rsidRDefault="00F4786C" w:rsidP="00420EDA">
      <w:pPr>
        <w:rPr>
          <w:rFonts w:ascii="Shruti" w:hAnsi="Shruti" w:cs="Shruti"/>
          <w:b/>
          <w:bCs/>
        </w:rPr>
      </w:pPr>
      <w:r>
        <w:rPr>
          <w:rFonts w:ascii="Shruti" w:hAnsi="Shruti" w:cs="Shruti"/>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 Safe Drinking Water Hotline</w:t>
      </w:r>
      <w:r w:rsidR="00736825">
        <w:rPr>
          <w:rFonts w:ascii="Shruti" w:hAnsi="Shruti" w:cs="Shruti"/>
        </w:rPr>
        <w:t xml:space="preserve"> at 1-</w:t>
      </w:r>
      <w:r>
        <w:rPr>
          <w:rFonts w:ascii="Shruti" w:hAnsi="Shruti" w:cs="Shruti"/>
        </w:rPr>
        <w:t>800-426-4791.</w:t>
      </w:r>
    </w:p>
    <w:p w:rsidR="00942523" w:rsidRDefault="00942523">
      <w:pPr>
        <w:rPr>
          <w:rFonts w:ascii="Shruti" w:hAnsi="Shruti" w:cs="Shruti"/>
          <w:b/>
          <w:bCs/>
        </w:rPr>
      </w:pPr>
    </w:p>
    <w:p w:rsidR="00942523" w:rsidRDefault="00F4786C">
      <w:pPr>
        <w:rPr>
          <w:rFonts w:ascii="Shruti" w:hAnsi="Shruti" w:cs="Shruti"/>
        </w:rPr>
        <w:sectPr w:rsidR="00942523" w:rsidSect="00EC36B8">
          <w:footerReference w:type="default" r:id="rId7"/>
          <w:pgSz w:w="12240" w:h="15840"/>
          <w:pgMar w:top="1440" w:right="1008" w:bottom="1440" w:left="1152" w:header="720" w:footer="720" w:gutter="0"/>
          <w:cols w:space="720"/>
          <w:docGrid w:linePitch="600" w:charSpace="40960"/>
        </w:sectPr>
      </w:pPr>
      <w:r>
        <w:rPr>
          <w:rFonts w:ascii="Shruti" w:hAnsi="Shruti" w:cs="Shruti"/>
          <w:b/>
          <w:bCs/>
        </w:rPr>
        <w:t>Our Water Source</w:t>
      </w:r>
    </w:p>
    <w:p w:rsidR="00942523" w:rsidRDefault="00F4786C" w:rsidP="00EC36B8">
      <w:pPr>
        <w:ind w:firstLine="720"/>
        <w:rPr>
          <w:rFonts w:ascii="Shruti" w:hAnsi="Shruti" w:cs="Shruti"/>
        </w:rPr>
      </w:pPr>
      <w:r>
        <w:rPr>
          <w:rFonts w:ascii="Shruti" w:hAnsi="Shruti" w:cs="Shruti"/>
        </w:rPr>
        <w:t>Our water comes from 4-drilled wells (ground water).</w:t>
      </w:r>
    </w:p>
    <w:p w:rsidR="00942523" w:rsidRDefault="00942523">
      <w:pPr>
        <w:rPr>
          <w:rFonts w:ascii="Shruti" w:hAnsi="Shruti" w:cs="Shruti"/>
        </w:rPr>
      </w:pPr>
    </w:p>
    <w:p w:rsidR="00942523" w:rsidRDefault="00F4786C">
      <w:pPr>
        <w:rPr>
          <w:rFonts w:ascii="Shruti" w:hAnsi="Shruti" w:cs="Shruti"/>
        </w:rPr>
      </w:pPr>
      <w:r>
        <w:rPr>
          <w:rFonts w:ascii="Shruti" w:hAnsi="Shruti" w:cs="Shruti"/>
          <w:b/>
          <w:bCs/>
        </w:rPr>
        <w:t>Treatment</w:t>
      </w:r>
    </w:p>
    <w:p w:rsidR="00942523" w:rsidRDefault="00F4786C" w:rsidP="00EC36B8">
      <w:pPr>
        <w:ind w:left="720"/>
      </w:pPr>
      <w:r>
        <w:rPr>
          <w:rFonts w:ascii="Shruti" w:hAnsi="Shruti" w:cs="Shruti"/>
        </w:rPr>
        <w:t>The well water is directed through a chlorine injection system and then filtered for el</w:t>
      </w:r>
      <w:r w:rsidR="00420EDA">
        <w:rPr>
          <w:rFonts w:ascii="Shruti" w:hAnsi="Shruti" w:cs="Shruti"/>
        </w:rPr>
        <w:t>evated iron and manganese.  C</w:t>
      </w:r>
      <w:r>
        <w:rPr>
          <w:rFonts w:ascii="Shruti" w:hAnsi="Shruti" w:cs="Shruti"/>
        </w:rPr>
        <w:t>hlorine is also utilized for disinfection</w:t>
      </w:r>
      <w:r w:rsidR="00420EDA">
        <w:rPr>
          <w:rFonts w:ascii="Shruti" w:hAnsi="Shruti" w:cs="Shruti"/>
        </w:rPr>
        <w:t>.</w:t>
      </w:r>
      <w:r>
        <w:rPr>
          <w:rFonts w:ascii="Shruti" w:hAnsi="Shruti" w:cs="Shruti"/>
        </w:rPr>
        <w:t xml:space="preserve">                                                                    </w:t>
      </w:r>
      <w:r>
        <w:rPr>
          <w:rFonts w:ascii="Shruti" w:hAnsi="Shruti" w:cs="Shruti"/>
          <w:b/>
          <w:bCs/>
        </w:rPr>
        <w:t xml:space="preserve">  </w:t>
      </w:r>
    </w:p>
    <w:p w:rsidR="00446FB4" w:rsidRDefault="00446FB4"/>
    <w:p w:rsidR="00942523" w:rsidRDefault="00F4786C">
      <w:pPr>
        <w:rPr>
          <w:rFonts w:ascii="Shruti" w:hAnsi="Shruti" w:cs="Shruti"/>
        </w:rPr>
      </w:pPr>
      <w:r>
        <w:rPr>
          <w:rFonts w:ascii="Shruti" w:hAnsi="Shruti" w:cs="Shruti"/>
          <w:b/>
          <w:bCs/>
        </w:rPr>
        <w:t>Bacteriological Monitoring</w:t>
      </w:r>
    </w:p>
    <w:p w:rsidR="00942523" w:rsidRDefault="00F4786C" w:rsidP="00420EDA">
      <w:pPr>
        <w:ind w:left="720"/>
        <w:rPr>
          <w:rFonts w:ascii="Shruti" w:hAnsi="Shruti" w:cs="Shruti"/>
        </w:rPr>
      </w:pPr>
      <w:r>
        <w:rPr>
          <w:rFonts w:ascii="Shruti" w:hAnsi="Shruti" w:cs="Shruti"/>
        </w:rPr>
        <w:t>Bacteriological monitoring is performed monthly to test for the presence of coliform, fecal coliform,</w:t>
      </w:r>
      <w:r w:rsidR="00420EDA">
        <w:rPr>
          <w:rFonts w:ascii="Shruti" w:hAnsi="Shruti" w:cs="Shruti"/>
        </w:rPr>
        <w:t xml:space="preserve"> </w:t>
      </w:r>
      <w:r>
        <w:rPr>
          <w:rFonts w:ascii="Shruti" w:hAnsi="Shruti" w:cs="Shruti"/>
        </w:rPr>
        <w:t xml:space="preserve">E.coli. Our system is required to collect </w:t>
      </w:r>
      <w:r>
        <w:rPr>
          <w:rFonts w:ascii="Shruti" w:hAnsi="Shruti" w:cs="Shruti"/>
          <w:b/>
          <w:bCs/>
        </w:rPr>
        <w:t>1 sample</w:t>
      </w:r>
      <w:r>
        <w:rPr>
          <w:rFonts w:ascii="Shruti" w:hAnsi="Shruti" w:cs="Shruti"/>
        </w:rPr>
        <w:t xml:space="preserve"> per month.</w:t>
      </w:r>
    </w:p>
    <w:p w:rsidR="00942523" w:rsidRDefault="00942523">
      <w:pPr>
        <w:rPr>
          <w:rFonts w:ascii="Shruti" w:hAnsi="Shruti" w:cs="Shruti"/>
        </w:rPr>
      </w:pPr>
    </w:p>
    <w:p w:rsidR="00942523" w:rsidRDefault="00F4786C" w:rsidP="00446FB4">
      <w:pPr>
        <w:rPr>
          <w:rFonts w:ascii="Shruti" w:hAnsi="Shruti" w:cs="Shruti"/>
        </w:rPr>
      </w:pPr>
      <w:r>
        <w:rPr>
          <w:rFonts w:ascii="Shruti" w:hAnsi="Shruti" w:cs="Shruti"/>
          <w:b/>
          <w:bCs/>
        </w:rPr>
        <w:t>Lead and Copper Monitoring</w:t>
      </w:r>
    </w:p>
    <w:p w:rsidR="00942523" w:rsidRDefault="00F4786C" w:rsidP="007641F7">
      <w:pPr>
        <w:ind w:firstLine="720"/>
        <w:rPr>
          <w:rFonts w:ascii="Shruti" w:hAnsi="Shruti" w:cs="Shruti"/>
        </w:rPr>
      </w:pPr>
      <w:r>
        <w:rPr>
          <w:rFonts w:ascii="Shruti" w:hAnsi="Shruti" w:cs="Shruti"/>
        </w:rPr>
        <w:t>Date last sampled for lead: 7-18-17</w:t>
      </w:r>
    </w:p>
    <w:p w:rsidR="00942523" w:rsidRDefault="00F4786C" w:rsidP="007641F7">
      <w:pPr>
        <w:ind w:firstLine="720"/>
        <w:rPr>
          <w:rFonts w:ascii="Shruti" w:hAnsi="Shruti" w:cs="Shruti"/>
        </w:rPr>
      </w:pPr>
      <w:r>
        <w:rPr>
          <w:rFonts w:ascii="Shruti" w:hAnsi="Shruti" w:cs="Shruti"/>
        </w:rPr>
        <w:t xml:space="preserve">Number of Sites Exceeding Lead Action Level: </w:t>
      </w:r>
      <w:r>
        <w:rPr>
          <w:rFonts w:ascii="Shruti" w:hAnsi="Shruti" w:cs="Shruti"/>
          <w:b/>
          <w:bCs/>
        </w:rPr>
        <w:t>Zero</w:t>
      </w:r>
    </w:p>
    <w:p w:rsidR="00942523" w:rsidRDefault="00F4786C" w:rsidP="007641F7">
      <w:pPr>
        <w:ind w:firstLine="720"/>
        <w:rPr>
          <w:rFonts w:ascii="Shruti" w:hAnsi="Shruti" w:cs="Shruti"/>
        </w:rPr>
      </w:pPr>
      <w:r>
        <w:rPr>
          <w:rFonts w:ascii="Shruti" w:hAnsi="Shruti" w:cs="Shruti"/>
        </w:rPr>
        <w:t xml:space="preserve">Action Level = 15ppb Highest </w:t>
      </w:r>
      <w:r w:rsidRPr="000253DB">
        <w:rPr>
          <w:rFonts w:ascii="Shruti" w:hAnsi="Shruti" w:cs="Shruti"/>
        </w:rPr>
        <w:t xml:space="preserve">Detected Level </w:t>
      </w:r>
      <w:r w:rsidRPr="000253DB">
        <w:rPr>
          <w:rFonts w:ascii="Shruti" w:hAnsi="Shruti" w:cs="Shruti"/>
          <w:b/>
          <w:bCs/>
        </w:rPr>
        <w:t>.001mg/l</w:t>
      </w:r>
    </w:p>
    <w:p w:rsidR="00942523" w:rsidRPr="00EC36B8" w:rsidRDefault="00942523">
      <w:pPr>
        <w:rPr>
          <w:rFonts w:ascii="Shruti" w:hAnsi="Shruti" w:cs="Shruti"/>
          <w:sz w:val="12"/>
          <w:szCs w:val="12"/>
        </w:rPr>
      </w:pPr>
    </w:p>
    <w:p w:rsidR="00942523" w:rsidRDefault="00F4786C" w:rsidP="00420EDA">
      <w:pPr>
        <w:ind w:firstLine="720"/>
        <w:rPr>
          <w:rFonts w:ascii="Shruti" w:hAnsi="Shruti" w:cs="Shruti"/>
        </w:rPr>
      </w:pPr>
      <w:r>
        <w:rPr>
          <w:rFonts w:ascii="Shruti" w:hAnsi="Shruti" w:cs="Shruti"/>
        </w:rPr>
        <w:t>Date last sampled for Copper 7-18-17</w:t>
      </w:r>
    </w:p>
    <w:p w:rsidR="00942523" w:rsidRDefault="00F4786C" w:rsidP="00420EDA">
      <w:pPr>
        <w:ind w:firstLine="720"/>
        <w:rPr>
          <w:rFonts w:ascii="Shruti" w:hAnsi="Shruti" w:cs="Shruti"/>
        </w:rPr>
      </w:pPr>
      <w:r>
        <w:rPr>
          <w:rFonts w:ascii="Shruti" w:hAnsi="Shruti" w:cs="Shruti"/>
        </w:rPr>
        <w:t xml:space="preserve">Number of Sites Exceeding Copper Action Level: </w:t>
      </w:r>
      <w:r>
        <w:rPr>
          <w:rFonts w:ascii="Shruti" w:hAnsi="Shruti" w:cs="Shruti"/>
          <w:b/>
          <w:bCs/>
        </w:rPr>
        <w:t>Zero</w:t>
      </w:r>
    </w:p>
    <w:p w:rsidR="00942523" w:rsidRDefault="00F4786C" w:rsidP="00420EDA">
      <w:pPr>
        <w:ind w:firstLine="720"/>
        <w:rPr>
          <w:rFonts w:ascii="Shruti" w:hAnsi="Shruti" w:cs="Shruti"/>
        </w:rPr>
      </w:pPr>
      <w:r>
        <w:rPr>
          <w:rFonts w:ascii="Shruti" w:hAnsi="Shruti" w:cs="Shruti"/>
        </w:rPr>
        <w:t xml:space="preserve">Action Level = 1.3ppm Highest Detected Level </w:t>
      </w:r>
      <w:r>
        <w:rPr>
          <w:rFonts w:ascii="Shruti" w:hAnsi="Shruti" w:cs="Shruti"/>
          <w:b/>
          <w:bCs/>
        </w:rPr>
        <w:t>.19</w:t>
      </w:r>
      <w:r>
        <w:rPr>
          <w:rFonts w:ascii="Shruti" w:hAnsi="Shruti" w:cs="Shruti"/>
        </w:rPr>
        <w:t xml:space="preserve"> ppm (parts per million)</w:t>
      </w:r>
    </w:p>
    <w:p w:rsidR="00942523" w:rsidRDefault="00942523">
      <w:pPr>
        <w:ind w:firstLine="720"/>
        <w:rPr>
          <w:rFonts w:ascii="Shruti" w:hAnsi="Shruti" w:cs="Shruti"/>
        </w:rPr>
      </w:pPr>
    </w:p>
    <w:p w:rsidR="00942523" w:rsidRDefault="00F4786C" w:rsidP="00446FB4">
      <w:pPr>
        <w:rPr>
          <w:rFonts w:ascii="Shruti" w:hAnsi="Shruti" w:cs="Shruti"/>
        </w:rPr>
      </w:pPr>
      <w:r>
        <w:rPr>
          <w:rFonts w:ascii="Shruti" w:hAnsi="Shruti" w:cs="Shruti"/>
          <w:b/>
          <w:bCs/>
        </w:rPr>
        <w:t>VOC’s (Volatile Organic Chemicals) - 19 regulated, 7 unregulated</w:t>
      </w:r>
    </w:p>
    <w:p w:rsidR="00942523" w:rsidRDefault="00F4786C" w:rsidP="00420EDA">
      <w:pPr>
        <w:ind w:firstLine="720"/>
        <w:rPr>
          <w:rFonts w:ascii="Shruti" w:hAnsi="Shruti" w:cs="Shruti"/>
        </w:rPr>
      </w:pPr>
      <w:r>
        <w:rPr>
          <w:rFonts w:ascii="Shruti" w:hAnsi="Shruti" w:cs="Shruti"/>
        </w:rPr>
        <w:t xml:space="preserve">Our sampling result tested as </w:t>
      </w:r>
      <w:r>
        <w:rPr>
          <w:rFonts w:ascii="Shruti" w:hAnsi="Shruti" w:cs="Shruti"/>
          <w:b/>
          <w:bCs/>
        </w:rPr>
        <w:t>Non Detectable and well below MCL</w:t>
      </w:r>
      <w:r>
        <w:rPr>
          <w:rFonts w:ascii="Shruti" w:hAnsi="Shruti" w:cs="Shruti"/>
        </w:rPr>
        <w:t>. Tested on 3-28-17</w:t>
      </w:r>
    </w:p>
    <w:p w:rsidR="00942523" w:rsidRDefault="00942523">
      <w:pPr>
        <w:ind w:firstLine="720"/>
        <w:rPr>
          <w:rFonts w:ascii="Shruti" w:hAnsi="Shruti" w:cs="Shruti"/>
        </w:rPr>
      </w:pPr>
    </w:p>
    <w:p w:rsidR="00942523" w:rsidRDefault="00F4786C" w:rsidP="00446FB4">
      <w:pPr>
        <w:rPr>
          <w:rFonts w:ascii="Shruti" w:hAnsi="Shruti" w:cs="Shruti"/>
        </w:rPr>
      </w:pPr>
      <w:r>
        <w:rPr>
          <w:rFonts w:ascii="Shruti" w:hAnsi="Shruti" w:cs="Shruti"/>
          <w:b/>
          <w:bCs/>
        </w:rPr>
        <w:t>SOC’s (Synthetic Organic Chemicals) - 27 regulated, 10 unregulated</w:t>
      </w:r>
    </w:p>
    <w:p w:rsidR="00942523" w:rsidRDefault="00F4786C" w:rsidP="00420EDA">
      <w:pPr>
        <w:ind w:firstLine="720"/>
        <w:rPr>
          <w:rFonts w:ascii="Shruti" w:hAnsi="Shruti" w:cs="Shruti"/>
        </w:rPr>
      </w:pPr>
      <w:r>
        <w:rPr>
          <w:rFonts w:ascii="Shruti" w:hAnsi="Shruti" w:cs="Shruti"/>
        </w:rPr>
        <w:t xml:space="preserve">Our sampling results tested as </w:t>
      </w:r>
      <w:r>
        <w:rPr>
          <w:rFonts w:ascii="Shruti" w:hAnsi="Shruti" w:cs="Shruti"/>
          <w:b/>
          <w:bCs/>
        </w:rPr>
        <w:t>Non Detectable.</w:t>
      </w:r>
      <w:r>
        <w:rPr>
          <w:rFonts w:ascii="Shruti" w:hAnsi="Shruti" w:cs="Shruti"/>
        </w:rPr>
        <w:t xml:space="preserve">  HERB1, PEST1. Tested on 8-24-09</w:t>
      </w:r>
    </w:p>
    <w:p w:rsidR="00942523" w:rsidRDefault="00942523">
      <w:pPr>
        <w:rPr>
          <w:rFonts w:ascii="Shruti" w:hAnsi="Shruti" w:cs="Shruti"/>
        </w:rPr>
      </w:pPr>
    </w:p>
    <w:p w:rsidR="00942523" w:rsidRDefault="00F4786C" w:rsidP="00446FB4">
      <w:pPr>
        <w:rPr>
          <w:rFonts w:ascii="Shruti" w:hAnsi="Shruti" w:cs="Shruti"/>
        </w:rPr>
      </w:pPr>
      <w:r>
        <w:rPr>
          <w:rFonts w:ascii="Shruti" w:hAnsi="Shruti" w:cs="Shruti"/>
          <w:b/>
          <w:bCs/>
        </w:rPr>
        <w:t>IOC’s (Inorganic Chemicals)</w:t>
      </w:r>
    </w:p>
    <w:p w:rsidR="00942523" w:rsidRDefault="00F4786C" w:rsidP="00420EDA">
      <w:pPr>
        <w:ind w:firstLine="720"/>
        <w:rPr>
          <w:rFonts w:ascii="Shruti" w:hAnsi="Shruti" w:cs="Shruti"/>
        </w:rPr>
      </w:pPr>
      <w:r>
        <w:rPr>
          <w:rFonts w:ascii="Shruti" w:hAnsi="Shruti" w:cs="Shruti"/>
        </w:rPr>
        <w:t>Our sampling result tested below</w:t>
      </w:r>
      <w:r>
        <w:rPr>
          <w:rFonts w:ascii="Shruti" w:hAnsi="Shruti" w:cs="Shruti"/>
          <w:b/>
          <w:bCs/>
        </w:rPr>
        <w:t xml:space="preserve"> MCL (Maximum Contaminant Level)</w:t>
      </w:r>
      <w:r>
        <w:rPr>
          <w:rFonts w:ascii="Shruti" w:hAnsi="Shruti" w:cs="Shruti"/>
        </w:rPr>
        <w:t>.</w:t>
      </w:r>
    </w:p>
    <w:p w:rsidR="00942523" w:rsidRDefault="00F4786C" w:rsidP="00420EDA">
      <w:pPr>
        <w:ind w:firstLine="720"/>
        <w:rPr>
          <w:rFonts w:ascii="Shruti" w:hAnsi="Shruti" w:cs="Shruti"/>
        </w:rPr>
      </w:pPr>
      <w:r>
        <w:rPr>
          <w:rFonts w:ascii="Shruti" w:hAnsi="Shruti" w:cs="Shruti"/>
        </w:rPr>
        <w:t>Date of last tested sample 8-24-09</w:t>
      </w:r>
    </w:p>
    <w:p w:rsidR="00942523" w:rsidRDefault="00942523">
      <w:pPr>
        <w:ind w:left="720"/>
        <w:rPr>
          <w:rFonts w:ascii="Shruti" w:hAnsi="Shruti" w:cs="Shruti"/>
        </w:rPr>
      </w:pPr>
    </w:p>
    <w:p w:rsidR="00942523" w:rsidRDefault="00F4786C" w:rsidP="00446FB4">
      <w:pPr>
        <w:rPr>
          <w:rFonts w:ascii="Shruti" w:hAnsi="Shruti" w:cs="Shruti"/>
        </w:rPr>
      </w:pPr>
      <w:r>
        <w:rPr>
          <w:rFonts w:ascii="Shruti" w:hAnsi="Shruti" w:cs="Shruti"/>
          <w:b/>
          <w:bCs/>
        </w:rPr>
        <w:t>Radionuclides</w:t>
      </w:r>
    </w:p>
    <w:p w:rsidR="00942523" w:rsidRDefault="00F4786C" w:rsidP="00420EDA">
      <w:pPr>
        <w:ind w:firstLine="720"/>
        <w:rPr>
          <w:rFonts w:ascii="Shruti" w:hAnsi="Shruti" w:cs="Shruti"/>
        </w:rPr>
      </w:pPr>
      <w:r>
        <w:rPr>
          <w:rFonts w:ascii="Shruti" w:hAnsi="Shruti" w:cs="Shruti"/>
        </w:rPr>
        <w:t>Our sampling result tested well below MCL.  Date last Tested 12-14-16</w:t>
      </w:r>
    </w:p>
    <w:p w:rsidR="00942523" w:rsidRDefault="00942523">
      <w:pPr>
        <w:ind w:firstLine="720"/>
        <w:rPr>
          <w:rFonts w:ascii="Shruti" w:hAnsi="Shruti" w:cs="Shruti"/>
        </w:rPr>
      </w:pPr>
    </w:p>
    <w:p w:rsidR="00942523" w:rsidRDefault="00446FB4" w:rsidP="00446FB4">
      <w:r>
        <w:rPr>
          <w:rFonts w:ascii="Shruti" w:hAnsi="Shruti" w:cs="Shruti"/>
          <w:b/>
          <w:bCs/>
        </w:rPr>
        <w:t xml:space="preserve">Nitrates </w:t>
      </w:r>
      <w:r w:rsidR="00F4786C">
        <w:rPr>
          <w:rFonts w:ascii="Shruti" w:hAnsi="Shruti" w:cs="Shruti"/>
        </w:rPr>
        <w:t xml:space="preserve">Tested </w:t>
      </w:r>
      <w:r>
        <w:rPr>
          <w:rFonts w:ascii="Shruti" w:hAnsi="Shruti" w:cs="Shruti"/>
        </w:rPr>
        <w:t>on 8</w:t>
      </w:r>
      <w:r w:rsidR="00F4786C">
        <w:rPr>
          <w:rFonts w:ascii="Shruti" w:hAnsi="Shruti" w:cs="Shruti"/>
        </w:rPr>
        <w:t>-15-17</w:t>
      </w:r>
    </w:p>
    <w:p w:rsidR="00942523" w:rsidRDefault="00F4786C" w:rsidP="00420EDA">
      <w:pPr>
        <w:pStyle w:val="BodyTextIndent"/>
        <w:rPr>
          <w:sz w:val="20"/>
        </w:rPr>
      </w:pPr>
      <w:r>
        <w:rPr>
          <w:sz w:val="20"/>
        </w:rPr>
        <w:t xml:space="preserve">Our sampling result </w:t>
      </w:r>
      <w:r w:rsidRPr="000253DB">
        <w:rPr>
          <w:sz w:val="20"/>
        </w:rPr>
        <w:t>showed .</w:t>
      </w:r>
      <w:r w:rsidR="000253DB" w:rsidRPr="000253DB">
        <w:rPr>
          <w:sz w:val="20"/>
        </w:rPr>
        <w:t xml:space="preserve">2 </w:t>
      </w:r>
      <w:r w:rsidRPr="000253DB">
        <w:rPr>
          <w:sz w:val="20"/>
        </w:rPr>
        <w:t>ppm.</w:t>
      </w:r>
      <w:r>
        <w:rPr>
          <w:sz w:val="20"/>
        </w:rPr>
        <w:t xml:space="preserve">  Maximum contaminant level for Nitrate is 15 ppm.</w:t>
      </w:r>
    </w:p>
    <w:p w:rsidR="00942523" w:rsidRDefault="00F4786C">
      <w:pPr>
        <w:pStyle w:val="BodyTextIndent"/>
      </w:pPr>
      <w:r>
        <w:rPr>
          <w:sz w:val="20"/>
        </w:rPr>
        <w:t xml:space="preserve">   </w:t>
      </w:r>
    </w:p>
    <w:p w:rsidR="00942523" w:rsidRDefault="00F4786C">
      <w:pPr>
        <w:rPr>
          <w:rFonts w:ascii="Shruti" w:hAnsi="Shruti" w:cs="Shruti"/>
          <w:b/>
          <w:bCs/>
        </w:rPr>
      </w:pPr>
      <w:r>
        <w:rPr>
          <w:rFonts w:ascii="Shruti" w:hAnsi="Shruti" w:cs="Shruti"/>
          <w:b/>
          <w:bCs/>
        </w:rPr>
        <w:t>Disinfection Byproducts TTHM &amp; HAA</w:t>
      </w:r>
      <w:r w:rsidR="000253DB">
        <w:rPr>
          <w:rFonts w:ascii="Shruti" w:hAnsi="Shruti" w:cs="Shruti"/>
          <w:b/>
          <w:bCs/>
        </w:rPr>
        <w:t>5</w:t>
      </w:r>
    </w:p>
    <w:p w:rsidR="00942523" w:rsidRDefault="00F4786C" w:rsidP="00420EDA">
      <w:pPr>
        <w:ind w:firstLine="720"/>
        <w:rPr>
          <w:rFonts w:ascii="Shruti" w:hAnsi="Shruti" w:cs="Shruti"/>
        </w:rPr>
      </w:pPr>
      <w:r>
        <w:rPr>
          <w:rFonts w:ascii="Shruti" w:hAnsi="Shruti" w:cs="Shruti"/>
        </w:rPr>
        <w:t xml:space="preserve">Our sampling results tested TTHM 6.5 </w:t>
      </w:r>
      <w:proofErr w:type="spellStart"/>
      <w:r>
        <w:rPr>
          <w:rFonts w:ascii="Shruti" w:hAnsi="Shruti" w:cs="Shruti"/>
        </w:rPr>
        <w:t>ug</w:t>
      </w:r>
      <w:proofErr w:type="spellEnd"/>
      <w:r>
        <w:rPr>
          <w:rFonts w:ascii="Shruti" w:hAnsi="Shruti" w:cs="Shruti"/>
        </w:rPr>
        <w:t>/l.</w:t>
      </w:r>
      <w:r>
        <w:rPr>
          <w:rFonts w:ascii="Shruti" w:hAnsi="Shruti" w:cs="Shruti"/>
          <w:b/>
          <w:bCs/>
        </w:rPr>
        <w:t xml:space="preserve"> </w:t>
      </w:r>
      <w:r>
        <w:rPr>
          <w:rFonts w:ascii="Shruti" w:hAnsi="Shruti" w:cs="Shruti"/>
        </w:rPr>
        <w:t xml:space="preserve">MCL is 80 </w:t>
      </w:r>
      <w:proofErr w:type="spellStart"/>
      <w:r>
        <w:rPr>
          <w:rFonts w:ascii="Shruti" w:hAnsi="Shruti" w:cs="Shruti"/>
        </w:rPr>
        <w:t>ug</w:t>
      </w:r>
      <w:proofErr w:type="spellEnd"/>
      <w:r>
        <w:rPr>
          <w:rFonts w:ascii="Shruti" w:hAnsi="Shruti" w:cs="Shruti"/>
        </w:rPr>
        <w:t>/l.</w:t>
      </w:r>
      <w:r>
        <w:rPr>
          <w:rFonts w:ascii="Shruti" w:hAnsi="Shruti" w:cs="Shruti"/>
          <w:b/>
          <w:bCs/>
        </w:rPr>
        <w:t xml:space="preserve"> </w:t>
      </w:r>
      <w:r>
        <w:rPr>
          <w:rFonts w:ascii="Shruti" w:hAnsi="Shruti" w:cs="Shruti"/>
        </w:rPr>
        <w:t>Tested on</w:t>
      </w:r>
      <w:r>
        <w:rPr>
          <w:rFonts w:ascii="Shruti" w:hAnsi="Shruti" w:cs="Shruti"/>
          <w:b/>
          <w:bCs/>
        </w:rPr>
        <w:t xml:space="preserve"> </w:t>
      </w:r>
      <w:r>
        <w:rPr>
          <w:rFonts w:ascii="Shruti" w:hAnsi="Shruti" w:cs="Shruti"/>
        </w:rPr>
        <w:t>11-15-17</w:t>
      </w:r>
    </w:p>
    <w:p w:rsidR="00942523" w:rsidRDefault="00F4786C" w:rsidP="00420EDA">
      <w:pPr>
        <w:ind w:firstLine="720"/>
        <w:rPr>
          <w:rFonts w:ascii="Shruti" w:hAnsi="Shruti" w:cs="Shruti"/>
        </w:rPr>
      </w:pPr>
      <w:r>
        <w:rPr>
          <w:rFonts w:ascii="Shruti" w:hAnsi="Shruti" w:cs="Shruti"/>
        </w:rPr>
        <w:t xml:space="preserve">Our sampling results tested HAA5s 14.7 </w:t>
      </w:r>
      <w:proofErr w:type="spellStart"/>
      <w:r>
        <w:rPr>
          <w:rFonts w:ascii="Shruti" w:hAnsi="Shruti" w:cs="Shruti"/>
        </w:rPr>
        <w:t>ug</w:t>
      </w:r>
      <w:proofErr w:type="spellEnd"/>
      <w:r>
        <w:rPr>
          <w:rFonts w:ascii="Shruti" w:hAnsi="Shruti" w:cs="Shruti"/>
        </w:rPr>
        <w:t xml:space="preserve">/l.  MCL Is 60 </w:t>
      </w:r>
      <w:proofErr w:type="spellStart"/>
      <w:r>
        <w:rPr>
          <w:rFonts w:ascii="Shruti" w:hAnsi="Shruti" w:cs="Shruti"/>
        </w:rPr>
        <w:t>ug</w:t>
      </w:r>
      <w:proofErr w:type="spellEnd"/>
      <w:r>
        <w:rPr>
          <w:rFonts w:ascii="Shruti" w:hAnsi="Shruti" w:cs="Shruti"/>
        </w:rPr>
        <w:t>/l. Tested on 11-15-17</w:t>
      </w:r>
    </w:p>
    <w:p w:rsidR="00942523" w:rsidRDefault="00942523">
      <w:pPr>
        <w:rPr>
          <w:rFonts w:ascii="Shruti" w:hAnsi="Shruti" w:cs="Shruti"/>
        </w:rPr>
      </w:pPr>
    </w:p>
    <w:p w:rsidR="00942523" w:rsidRDefault="00F4786C">
      <w:pPr>
        <w:rPr>
          <w:rFonts w:ascii="Shruti" w:hAnsi="Shruti" w:cs="Shruti"/>
        </w:rPr>
      </w:pPr>
      <w:r>
        <w:rPr>
          <w:rFonts w:ascii="Shruti" w:hAnsi="Shruti" w:cs="Shruti"/>
          <w:b/>
          <w:bCs/>
        </w:rPr>
        <w:t>Additional Information</w:t>
      </w:r>
    </w:p>
    <w:p w:rsidR="00F4786C" w:rsidRDefault="00F4786C" w:rsidP="00EC36B8">
      <w:pPr>
        <w:sectPr w:rsidR="00F4786C" w:rsidSect="00EC36B8">
          <w:type w:val="continuous"/>
          <w:pgSz w:w="12240" w:h="15840"/>
          <w:pgMar w:top="1440" w:right="1008" w:bottom="1440" w:left="1152" w:header="720" w:footer="720" w:gutter="0"/>
          <w:cols w:space="720"/>
          <w:docGrid w:linePitch="600" w:charSpace="40960"/>
        </w:sectPr>
      </w:pPr>
      <w:r>
        <w:rPr>
          <w:rFonts w:ascii="Shruti" w:hAnsi="Shruti" w:cs="Shruti"/>
        </w:rPr>
        <w:t xml:space="preserve">The Rolling Hills </w:t>
      </w:r>
      <w:r w:rsidR="00446FB4">
        <w:rPr>
          <w:rFonts w:ascii="Shruti" w:hAnsi="Shruti" w:cs="Shruti"/>
        </w:rPr>
        <w:t xml:space="preserve">Glencairn Board of Trustees </w:t>
      </w:r>
      <w:r>
        <w:rPr>
          <w:rFonts w:ascii="Shruti" w:hAnsi="Shruti" w:cs="Shruti"/>
        </w:rPr>
        <w:t>meets once per month on the 2</w:t>
      </w:r>
      <w:r>
        <w:rPr>
          <w:rFonts w:ascii="Shruti" w:hAnsi="Shruti" w:cs="Shruti"/>
          <w:vertAlign w:val="superscript"/>
        </w:rPr>
        <w:t>nd</w:t>
      </w:r>
      <w:r>
        <w:rPr>
          <w:rFonts w:ascii="Shruti" w:hAnsi="Shruti" w:cs="Shruti"/>
        </w:rPr>
        <w:t xml:space="preserve"> Tuesday </w:t>
      </w:r>
      <w:r w:rsidR="00446FB4">
        <w:rPr>
          <w:rFonts w:ascii="Shruti" w:hAnsi="Shruti" w:cs="Shruti"/>
        </w:rPr>
        <w:t>a</w:t>
      </w:r>
      <w:r>
        <w:rPr>
          <w:rFonts w:ascii="Shruti" w:hAnsi="Shruti" w:cs="Shruti"/>
        </w:rPr>
        <w:t>t 7:00</w:t>
      </w:r>
      <w:r w:rsidR="007641F7">
        <w:rPr>
          <w:rFonts w:ascii="Shruti" w:hAnsi="Shruti" w:cs="Shruti"/>
        </w:rPr>
        <w:t xml:space="preserve">pm at the </w:t>
      </w:r>
      <w:r w:rsidR="00446FB4">
        <w:rPr>
          <w:rFonts w:ascii="Shruti" w:hAnsi="Shruti" w:cs="Shruti"/>
        </w:rPr>
        <w:t>Clubhouse</w:t>
      </w:r>
      <w:r w:rsidR="00420EDA">
        <w:rPr>
          <w:rFonts w:ascii="Shruti" w:hAnsi="Shruti" w:cs="Shruti"/>
        </w:rPr>
        <w:t xml:space="preserve">. </w:t>
      </w:r>
      <w:r w:rsidR="000253DB">
        <w:rPr>
          <w:rFonts w:ascii="Shruti" w:hAnsi="Shruti" w:cs="Shruti"/>
        </w:rPr>
        <w:t>1093 Sidney Street,</w:t>
      </w:r>
      <w:r w:rsidR="00446FB4">
        <w:rPr>
          <w:rFonts w:ascii="Shruti" w:hAnsi="Shruti" w:cs="Shruti"/>
        </w:rPr>
        <w:t xml:space="preserve"> Oak Harbor, WA  98277</w:t>
      </w:r>
      <w:r w:rsidR="007641F7">
        <w:rPr>
          <w:rFonts w:ascii="Shruti" w:hAnsi="Shruti" w:cs="Shruti"/>
        </w:rPr>
        <w:t>. Call 360-</w:t>
      </w:r>
      <w:r>
        <w:rPr>
          <w:rFonts w:ascii="Shruti" w:hAnsi="Shruti" w:cs="Shruti"/>
        </w:rPr>
        <w:t>678-7446 for</w:t>
      </w:r>
      <w:r w:rsidR="00446FB4">
        <w:rPr>
          <w:rFonts w:ascii="Shruti" w:hAnsi="Shruti" w:cs="Shruti"/>
        </w:rPr>
        <w:t xml:space="preserve"> </w:t>
      </w:r>
      <w:r>
        <w:rPr>
          <w:rFonts w:ascii="Shruti" w:hAnsi="Shruti" w:cs="Shruti"/>
        </w:rPr>
        <w:t xml:space="preserve">more </w:t>
      </w:r>
      <w:r w:rsidR="007641F7">
        <w:rPr>
          <w:rFonts w:ascii="Shruti" w:hAnsi="Shruti" w:cs="Shruti"/>
        </w:rPr>
        <w:t>i</w:t>
      </w:r>
      <w:r>
        <w:rPr>
          <w:rFonts w:ascii="Shruti" w:hAnsi="Shruti" w:cs="Shruti"/>
        </w:rPr>
        <w:t>nformation.</w:t>
      </w:r>
    </w:p>
    <w:p w:rsidR="00BA0DDC" w:rsidRDefault="00BA0DDC"/>
    <w:sectPr w:rsidR="00BA0DDC" w:rsidSect="00EC36B8">
      <w:type w:val="continuous"/>
      <w:pgSz w:w="12240" w:h="15840"/>
      <w:pgMar w:top="1440" w:right="1008" w:bottom="1440" w:left="1152"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1A" w:rsidRDefault="000E281A" w:rsidP="006D7CD8">
      <w:r>
        <w:separator/>
      </w:r>
    </w:p>
  </w:endnote>
  <w:endnote w:type="continuationSeparator" w:id="0">
    <w:p w:rsidR="000E281A" w:rsidRDefault="000E281A" w:rsidP="006D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altName w:val="Segoe UI"/>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87342"/>
      <w:docPartObj>
        <w:docPartGallery w:val="Page Numbers (Bottom of Page)"/>
        <w:docPartUnique/>
      </w:docPartObj>
    </w:sdtPr>
    <w:sdtEndPr/>
    <w:sdtContent>
      <w:sdt>
        <w:sdtPr>
          <w:id w:val="-1705238520"/>
          <w:docPartObj>
            <w:docPartGallery w:val="Page Numbers (Top of Page)"/>
            <w:docPartUnique/>
          </w:docPartObj>
        </w:sdtPr>
        <w:sdtEndPr/>
        <w:sdtContent>
          <w:p w:rsidR="006D7CD8" w:rsidRDefault="006D7CD8">
            <w:pPr>
              <w:pStyle w:val="Footer"/>
            </w:pPr>
            <w:r>
              <w:t xml:space="preserve">Page </w:t>
            </w:r>
            <w:r>
              <w:rPr>
                <w:b/>
                <w:bCs/>
                <w:sz w:val="24"/>
              </w:rPr>
              <w:fldChar w:fldCharType="begin"/>
            </w:r>
            <w:r>
              <w:rPr>
                <w:b/>
                <w:bCs/>
              </w:rPr>
              <w:instrText xml:space="preserve"> PAGE </w:instrText>
            </w:r>
            <w:r>
              <w:rPr>
                <w:b/>
                <w:bCs/>
                <w:sz w:val="24"/>
              </w:rPr>
              <w:fldChar w:fldCharType="separate"/>
            </w:r>
            <w:r w:rsidR="001822BC">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822BC">
              <w:rPr>
                <w:b/>
                <w:bCs/>
                <w:noProof/>
              </w:rPr>
              <w:t>2</w:t>
            </w:r>
            <w:r>
              <w:rPr>
                <w:b/>
                <w:bCs/>
                <w:sz w:val="24"/>
              </w:rPr>
              <w:fldChar w:fldCharType="end"/>
            </w:r>
          </w:p>
        </w:sdtContent>
      </w:sdt>
    </w:sdtContent>
  </w:sdt>
  <w:p w:rsidR="006D7CD8" w:rsidRDefault="006D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1A" w:rsidRDefault="000E281A" w:rsidP="006D7CD8">
      <w:r>
        <w:separator/>
      </w:r>
    </w:p>
  </w:footnote>
  <w:footnote w:type="continuationSeparator" w:id="0">
    <w:p w:rsidR="000E281A" w:rsidRDefault="000E281A" w:rsidP="006D7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00"/>
    <w:rsid w:val="000253DB"/>
    <w:rsid w:val="0007724E"/>
    <w:rsid w:val="000E281A"/>
    <w:rsid w:val="001822BC"/>
    <w:rsid w:val="00420EDA"/>
    <w:rsid w:val="00446FB4"/>
    <w:rsid w:val="006D7CD8"/>
    <w:rsid w:val="00736825"/>
    <w:rsid w:val="007602B7"/>
    <w:rsid w:val="007641F7"/>
    <w:rsid w:val="00942523"/>
    <w:rsid w:val="00BA0DDC"/>
    <w:rsid w:val="00CB46B5"/>
    <w:rsid w:val="00CD2300"/>
    <w:rsid w:val="00EC36B8"/>
    <w:rsid w:val="00F05163"/>
    <w:rsid w:val="00F4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07AB74C-9077-45A8-9193-5782428F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Cs w:val="24"/>
      <w:lang w:eastAsia="ar-SA"/>
    </w:rPr>
  </w:style>
  <w:style w:type="paragraph" w:styleId="Heading1">
    <w:name w:val="heading 1"/>
    <w:basedOn w:val="Normal"/>
    <w:next w:val="Normal"/>
    <w:qFormat/>
    <w:pPr>
      <w:keepNext/>
      <w:numPr>
        <w:numId w:val="1"/>
      </w:numPr>
      <w:tabs>
        <w:tab w:val="left" w:pos="0"/>
      </w:tabs>
      <w:outlineLvl w:val="0"/>
    </w:pPr>
    <w:rPr>
      <w:rFonts w:ascii="Shruti" w:hAnsi="Shruti" w:cs="Shruti"/>
      <w:sz w:val="32"/>
      <w:szCs w:val="32"/>
    </w:rPr>
  </w:style>
  <w:style w:type="paragraph" w:styleId="Heading2">
    <w:name w:val="heading 2"/>
    <w:basedOn w:val="Normal"/>
    <w:next w:val="Normal"/>
    <w:qFormat/>
    <w:pPr>
      <w:keepNext/>
      <w:numPr>
        <w:ilvl w:val="1"/>
        <w:numId w:val="1"/>
      </w:numPr>
      <w:jc w:val="center"/>
      <w:outlineLvl w:val="1"/>
    </w:pPr>
    <w:rPr>
      <w:rFonts w:ascii="Shruti" w:hAnsi="Shruti" w:cs="Shruti"/>
      <w:b/>
      <w:bCs/>
      <w:sz w:val="28"/>
      <w:szCs w:val="28"/>
    </w:rPr>
  </w:style>
  <w:style w:type="paragraph" w:styleId="Heading3">
    <w:name w:val="heading 3"/>
    <w:basedOn w:val="Normal"/>
    <w:next w:val="Normal"/>
    <w:qFormat/>
    <w:pPr>
      <w:keepNext/>
      <w:numPr>
        <w:ilvl w:val="2"/>
        <w:numId w:val="1"/>
      </w:numPr>
      <w:outlineLvl w:val="2"/>
    </w:pPr>
    <w:rPr>
      <w:rFonts w:ascii="Shruti" w:hAnsi="Shruti" w:cs="Shruti"/>
      <w:b/>
      <w:bCs/>
      <w:sz w:val="24"/>
    </w:rPr>
  </w:style>
  <w:style w:type="paragraph" w:styleId="Heading4">
    <w:name w:val="heading 4"/>
    <w:basedOn w:val="Normal"/>
    <w:next w:val="Normal"/>
    <w:qFormat/>
    <w:pPr>
      <w:keepNext/>
      <w:numPr>
        <w:ilvl w:val="3"/>
        <w:numId w:val="1"/>
      </w:numPr>
      <w:jc w:val="center"/>
      <w:outlineLvl w:val="3"/>
    </w:pPr>
    <w:rPr>
      <w:rFonts w:ascii="Shruti" w:hAnsi="Shruti" w:cs="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BodyTextIndent">
    <w:name w:val="Body Text Indent"/>
    <w:basedOn w:val="Normal"/>
    <w:pPr>
      <w:ind w:firstLine="720"/>
    </w:pPr>
    <w:rPr>
      <w:rFonts w:ascii="Shruti" w:hAnsi="Shruti" w:cs="Shruti"/>
      <w:sz w:val="24"/>
    </w:rPr>
  </w:style>
  <w:style w:type="paragraph" w:styleId="Header">
    <w:name w:val="header"/>
    <w:basedOn w:val="Normal"/>
    <w:link w:val="HeaderChar"/>
    <w:uiPriority w:val="99"/>
    <w:unhideWhenUsed/>
    <w:rsid w:val="006D7CD8"/>
    <w:pPr>
      <w:tabs>
        <w:tab w:val="center" w:pos="4680"/>
        <w:tab w:val="right" w:pos="9360"/>
      </w:tabs>
    </w:pPr>
  </w:style>
  <w:style w:type="character" w:customStyle="1" w:styleId="HeaderChar">
    <w:name w:val="Header Char"/>
    <w:basedOn w:val="DefaultParagraphFont"/>
    <w:link w:val="Header"/>
    <w:uiPriority w:val="99"/>
    <w:rsid w:val="006D7CD8"/>
    <w:rPr>
      <w:szCs w:val="24"/>
      <w:lang w:eastAsia="ar-SA"/>
    </w:rPr>
  </w:style>
  <w:style w:type="paragraph" w:styleId="Footer">
    <w:name w:val="footer"/>
    <w:basedOn w:val="Normal"/>
    <w:link w:val="FooterChar"/>
    <w:uiPriority w:val="99"/>
    <w:unhideWhenUsed/>
    <w:rsid w:val="006D7CD8"/>
    <w:pPr>
      <w:tabs>
        <w:tab w:val="center" w:pos="4680"/>
        <w:tab w:val="right" w:pos="9360"/>
      </w:tabs>
    </w:pPr>
  </w:style>
  <w:style w:type="character" w:customStyle="1" w:styleId="FooterChar">
    <w:name w:val="Footer Char"/>
    <w:basedOn w:val="DefaultParagraphFont"/>
    <w:link w:val="Footer"/>
    <w:uiPriority w:val="99"/>
    <w:rsid w:val="006D7CD8"/>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CONSUMERS CONFIDENCE REPORT</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CONFIDENCE REPORT</dc:title>
  <dc:subject/>
  <dc:creator>Jeff Breilein</dc:creator>
  <cp:keywords/>
  <cp:lastModifiedBy>David M. Peterson</cp:lastModifiedBy>
  <cp:revision>10</cp:revision>
  <cp:lastPrinted>2018-04-03T17:55:00Z</cp:lastPrinted>
  <dcterms:created xsi:type="dcterms:W3CDTF">2018-04-03T17:03:00Z</dcterms:created>
  <dcterms:modified xsi:type="dcterms:W3CDTF">2018-04-23T02:48:00Z</dcterms:modified>
</cp:coreProperties>
</file>