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04686" w:rsidRDefault="00604686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04686" w:rsidRDefault="00604686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01110C" w:rsidRDefault="0001110C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01110C" w:rsidRDefault="0001110C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037880" w:rsidRPr="005E02CB" w:rsidRDefault="00037880" w:rsidP="005E02CB"/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6234CC" w:rsidRDefault="006234CC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94C43" w:rsidRDefault="00794C4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031F2" w:rsidRDefault="00B031F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694A18" w:rsidRDefault="00694A1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604FA" w:rsidRDefault="002604F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397EBA" w:rsidRDefault="00397EB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:rsidR="00872BE7" w:rsidRDefault="00872BE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CA7BB6" w:rsidRDefault="00F74334" w:rsidP="00CA7BB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May</w:t>
      </w:r>
      <w:r w:rsidR="003912C1">
        <w:rPr>
          <w:rFonts w:ascii="Gisha" w:hAnsi="Gisha" w:cs="Gisha"/>
          <w:b/>
          <w:sz w:val="36"/>
          <w:szCs w:val="36"/>
        </w:rPr>
        <w:t xml:space="preserve"> 20</w:t>
      </w:r>
      <w:r w:rsidR="00836917">
        <w:rPr>
          <w:rFonts w:ascii="Gisha" w:hAnsi="Gisha" w:cs="Gisha"/>
          <w:b/>
          <w:sz w:val="36"/>
          <w:szCs w:val="36"/>
        </w:rPr>
        <w:t>21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BE45D2" w:rsidRPr="006234CC" w:rsidRDefault="00BE45D2" w:rsidP="0093581C">
      <w:pPr>
        <w:shd w:val="clear" w:color="auto" w:fill="FFFFFF"/>
        <w:spacing w:after="0" w:line="240" w:lineRule="auto"/>
        <w:ind w:left="120" w:right="240"/>
        <w:rPr>
          <w:rFonts w:ascii="Candara" w:hAnsi="Candara"/>
          <w:b/>
          <w:noProof/>
          <w:sz w:val="6"/>
          <w:u w:val="single"/>
        </w:rPr>
      </w:pPr>
    </w:p>
    <w:p w:rsidR="005E4093" w:rsidRDefault="0001110C" w:rsidP="00122F29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01110C">
        <w:rPr>
          <w:rFonts w:ascii="Candara" w:hAnsi="Candar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ee the source image" style="position:absolute;margin-left:0;margin-top:2.05pt;width:44.85pt;height:47.55pt;z-index:251665408;mso-position-horizontal-relative:text;mso-position-vertical-relative:text;mso-width-relative:page;mso-height-relative:page">
            <v:imagedata r:id="rId6" r:href="rId7"/>
            <w10:wrap type="square"/>
          </v:shape>
        </w:pict>
      </w:r>
      <w:r w:rsidR="00AD716E" w:rsidRPr="0001110C">
        <w:rPr>
          <w:rFonts w:ascii="Candara" w:hAnsi="Candara" w:cs="Gisha"/>
          <w:b/>
        </w:rPr>
        <w:t>Billing Change</w:t>
      </w:r>
      <w:r w:rsidR="009E4D92" w:rsidRPr="0001110C">
        <w:rPr>
          <w:rFonts w:ascii="Candara" w:hAnsi="Candara" w:cs="Gisha"/>
          <w:b/>
        </w:rPr>
        <w:t>s</w:t>
      </w:r>
      <w:r w:rsidR="007D21A4" w:rsidRPr="0001110C">
        <w:rPr>
          <w:rFonts w:ascii="Candara" w:hAnsi="Candara" w:cs="Gisha"/>
          <w:b/>
        </w:rPr>
        <w:t>:</w:t>
      </w:r>
      <w:r w:rsidR="00AD716E" w:rsidRPr="0001110C">
        <w:rPr>
          <w:rFonts w:ascii="Candara" w:hAnsi="Candara"/>
        </w:rPr>
        <w:t xml:space="preserve"> </w:t>
      </w:r>
      <w:r w:rsidR="003616BB" w:rsidRPr="0001110C">
        <w:rPr>
          <w:rFonts w:ascii="Candara" w:hAnsi="Candara"/>
        </w:rPr>
        <w:t xml:space="preserve">A </w:t>
      </w:r>
      <w:r w:rsidR="003616BB" w:rsidRPr="0001110C">
        <w:rPr>
          <w:rFonts w:ascii="Candara" w:hAnsi="Candara"/>
        </w:rPr>
        <w:t>Reserve S</w:t>
      </w:r>
      <w:r w:rsidR="003616BB" w:rsidRPr="0001110C">
        <w:rPr>
          <w:rFonts w:ascii="Candara" w:hAnsi="Candara"/>
        </w:rPr>
        <w:t>tudy</w:t>
      </w:r>
      <w:r w:rsidR="003616BB" w:rsidRPr="0001110C">
        <w:rPr>
          <w:rFonts w:ascii="Candara" w:hAnsi="Candara"/>
        </w:rPr>
        <w:t xml:space="preserve"> was completed for our community on June 28, 2018. </w:t>
      </w:r>
      <w:r w:rsidR="00FA4B71" w:rsidRPr="0001110C">
        <w:rPr>
          <w:rFonts w:ascii="Candara" w:hAnsi="Candara"/>
        </w:rPr>
        <w:t xml:space="preserve">At that time, it </w:t>
      </w:r>
      <w:r w:rsidR="003616BB" w:rsidRPr="0001110C">
        <w:rPr>
          <w:rFonts w:ascii="Candara" w:hAnsi="Candara"/>
        </w:rPr>
        <w:t>was</w:t>
      </w:r>
      <w:r w:rsidR="003616BB" w:rsidRPr="0001110C">
        <w:rPr>
          <w:rFonts w:ascii="Candara" w:hAnsi="Candara"/>
        </w:rPr>
        <w:t xml:space="preserve"> recommended that</w:t>
      </w:r>
      <w:r>
        <w:rPr>
          <w:rFonts w:ascii="Candara" w:hAnsi="Candara"/>
        </w:rPr>
        <w:t xml:space="preserve"> we </w:t>
      </w:r>
      <w:r w:rsidR="004D42FE" w:rsidRPr="0001110C">
        <w:rPr>
          <w:rFonts w:ascii="Candara" w:hAnsi="Candara"/>
        </w:rPr>
        <w:t xml:space="preserve">increase </w:t>
      </w:r>
      <w:r w:rsidR="007D21A4" w:rsidRPr="0001110C">
        <w:rPr>
          <w:rFonts w:ascii="Candara" w:hAnsi="Candara"/>
        </w:rPr>
        <w:t>D</w:t>
      </w:r>
      <w:r w:rsidR="004D42FE" w:rsidRPr="0001110C">
        <w:rPr>
          <w:rFonts w:ascii="Candara" w:hAnsi="Candara"/>
        </w:rPr>
        <w:t>ues by $20 per month</w:t>
      </w:r>
      <w:r w:rsidR="00FA4B71" w:rsidRPr="0001110C">
        <w:rPr>
          <w:rFonts w:ascii="Candara" w:hAnsi="Candara"/>
        </w:rPr>
        <w:t xml:space="preserve"> to build </w:t>
      </w:r>
      <w:r>
        <w:rPr>
          <w:rFonts w:ascii="Candara" w:hAnsi="Candara"/>
        </w:rPr>
        <w:t xml:space="preserve">and </w:t>
      </w:r>
      <w:r w:rsidR="00FA4B71" w:rsidRPr="0001110C">
        <w:rPr>
          <w:rFonts w:ascii="Candara" w:hAnsi="Candara"/>
        </w:rPr>
        <w:t>maintain</w:t>
      </w:r>
      <w:r w:rsidR="003616BB" w:rsidRPr="0001110C">
        <w:rPr>
          <w:rFonts w:ascii="Candara" w:hAnsi="Candara"/>
        </w:rPr>
        <w:t xml:space="preserve"> a minimum reserve fund of $1.7 million dollars. In order to begin funding this reserve (as required by Washington State law), the Board of T</w:t>
      </w:r>
      <w:r w:rsidR="003616BB" w:rsidRPr="0001110C">
        <w:rPr>
          <w:rFonts w:ascii="Candara" w:hAnsi="Candara"/>
        </w:rPr>
        <w:t xml:space="preserve">rustees voted </w:t>
      </w:r>
      <w:r w:rsidR="00AD716E" w:rsidRPr="0001110C">
        <w:rPr>
          <w:rFonts w:ascii="Candara" w:hAnsi="Candara"/>
        </w:rPr>
        <w:t xml:space="preserve">to </w:t>
      </w:r>
      <w:r w:rsidR="003616BB" w:rsidRPr="0001110C">
        <w:rPr>
          <w:rFonts w:ascii="Candara" w:hAnsi="Candara"/>
        </w:rPr>
        <w:t>raise the Dues</w:t>
      </w:r>
      <w:r w:rsidR="003616BB" w:rsidRPr="0001110C">
        <w:rPr>
          <w:rFonts w:ascii="Candara" w:hAnsi="Candara"/>
        </w:rPr>
        <w:t xml:space="preserve"> by $10 per month</w:t>
      </w:r>
      <w:r w:rsidR="005D6B32" w:rsidRPr="0001110C">
        <w:rPr>
          <w:rFonts w:ascii="Candara" w:hAnsi="Candara"/>
        </w:rPr>
        <w:t xml:space="preserve"> in 2018</w:t>
      </w:r>
      <w:r w:rsidR="00FA4B71" w:rsidRPr="0001110C">
        <w:rPr>
          <w:rFonts w:ascii="Candara" w:hAnsi="Candara"/>
        </w:rPr>
        <w:t xml:space="preserve"> with additional raises to be considered in the future. T</w:t>
      </w:r>
      <w:r w:rsidR="005D6B32" w:rsidRPr="0001110C">
        <w:rPr>
          <w:rFonts w:ascii="Candara" w:hAnsi="Candara"/>
        </w:rPr>
        <w:t xml:space="preserve">o continue </w:t>
      </w:r>
      <w:r w:rsidR="00FA4B71" w:rsidRPr="0001110C">
        <w:rPr>
          <w:rFonts w:ascii="Candara" w:hAnsi="Candara"/>
        </w:rPr>
        <w:t>working on long term plans,</w:t>
      </w:r>
      <w:r w:rsidR="005D6B32" w:rsidRPr="0001110C">
        <w:rPr>
          <w:rFonts w:ascii="Candara" w:hAnsi="Candara"/>
        </w:rPr>
        <w:t xml:space="preserve"> keep up with rising costs, </w:t>
      </w:r>
      <w:r w:rsidR="00FA4B71" w:rsidRPr="0001110C">
        <w:rPr>
          <w:rFonts w:ascii="Candara" w:hAnsi="Candara"/>
        </w:rPr>
        <w:t xml:space="preserve">continue </w:t>
      </w:r>
      <w:r w:rsidR="005D6B32" w:rsidRPr="0001110C">
        <w:rPr>
          <w:rFonts w:ascii="Candara" w:hAnsi="Candara"/>
        </w:rPr>
        <w:t xml:space="preserve">large-scale maintenance needs, and to fund </w:t>
      </w:r>
      <w:r w:rsidR="00AD716E" w:rsidRPr="0001110C">
        <w:rPr>
          <w:rFonts w:ascii="Candara" w:hAnsi="Candara"/>
        </w:rPr>
        <w:t xml:space="preserve">the </w:t>
      </w:r>
      <w:r w:rsidR="005D6B32" w:rsidRPr="0001110C">
        <w:rPr>
          <w:rFonts w:ascii="Candara" w:hAnsi="Candara"/>
        </w:rPr>
        <w:t>necessary reserves</w:t>
      </w:r>
      <w:r w:rsidR="005D6B32" w:rsidRPr="0001110C">
        <w:rPr>
          <w:rFonts w:ascii="Candara" w:hAnsi="Candara"/>
        </w:rPr>
        <w:t xml:space="preserve">, </w:t>
      </w:r>
      <w:r w:rsidR="00AD716E" w:rsidRPr="0001110C">
        <w:rPr>
          <w:rFonts w:ascii="Candara" w:hAnsi="Candara"/>
        </w:rPr>
        <w:t>the following rate changes will be made. B</w:t>
      </w:r>
      <w:r w:rsidR="003616BB" w:rsidRPr="0001110C">
        <w:rPr>
          <w:rFonts w:ascii="Candara" w:hAnsi="Candara"/>
        </w:rPr>
        <w:t>eginning</w:t>
      </w:r>
      <w:r w:rsidR="003616BB" w:rsidRPr="0001110C">
        <w:rPr>
          <w:rFonts w:ascii="Candara" w:hAnsi="Candara"/>
          <w:b/>
        </w:rPr>
        <w:t xml:space="preserve"> </w:t>
      </w:r>
      <w:r w:rsidR="00AD716E" w:rsidRPr="0001110C">
        <w:rPr>
          <w:rFonts w:ascii="Candara" w:hAnsi="Candara"/>
          <w:b/>
        </w:rPr>
        <w:t>July</w:t>
      </w:r>
      <w:r w:rsidR="003616BB" w:rsidRPr="0001110C">
        <w:rPr>
          <w:rFonts w:ascii="Candara" w:hAnsi="Candara"/>
          <w:b/>
        </w:rPr>
        <w:t xml:space="preserve"> 1, 2021</w:t>
      </w:r>
      <w:r w:rsidR="005D6B32" w:rsidRPr="0001110C">
        <w:rPr>
          <w:rFonts w:ascii="Candara" w:hAnsi="Candara"/>
          <w:b/>
        </w:rPr>
        <w:t xml:space="preserve"> </w:t>
      </w:r>
      <w:r w:rsidR="00EA081E">
        <w:rPr>
          <w:rFonts w:ascii="Candara" w:hAnsi="Candara"/>
          <w:b/>
          <w:u w:val="single"/>
        </w:rPr>
        <w:t>dues</w:t>
      </w:r>
      <w:r w:rsidR="005D6B32" w:rsidRPr="0001110C">
        <w:rPr>
          <w:rFonts w:ascii="Candara" w:hAnsi="Candara"/>
        </w:rPr>
        <w:t xml:space="preserve"> will be increased by $10 per month (</w:t>
      </w:r>
      <w:r w:rsidR="003616BB" w:rsidRPr="0001110C">
        <w:rPr>
          <w:rFonts w:ascii="Candara" w:hAnsi="Candara"/>
        </w:rPr>
        <w:t>$</w:t>
      </w:r>
      <w:r w:rsidR="003616BB" w:rsidRPr="0001110C">
        <w:rPr>
          <w:rFonts w:ascii="Candara" w:hAnsi="Candara"/>
        </w:rPr>
        <w:t>365</w:t>
      </w:r>
      <w:r w:rsidR="003616BB" w:rsidRPr="0001110C">
        <w:rPr>
          <w:rFonts w:ascii="Candara" w:hAnsi="Candara"/>
        </w:rPr>
        <w:t>.00 annually</w:t>
      </w:r>
      <w:r w:rsidR="005D6B32" w:rsidRPr="0001110C">
        <w:rPr>
          <w:rFonts w:ascii="Candara" w:hAnsi="Candara"/>
        </w:rPr>
        <w:t>)</w:t>
      </w:r>
      <w:r w:rsidR="00AD716E" w:rsidRPr="0001110C">
        <w:rPr>
          <w:rFonts w:ascii="Candara" w:hAnsi="Candara"/>
        </w:rPr>
        <w:t>.</w:t>
      </w:r>
      <w:r w:rsidR="00AD716E" w:rsidRPr="0001110C">
        <w:rPr>
          <w:rFonts w:ascii="Candara" w:hAnsi="Candara"/>
          <w:b/>
        </w:rPr>
        <w:t xml:space="preserve"> </w:t>
      </w:r>
      <w:r w:rsidR="00AD716E" w:rsidRPr="00EA081E">
        <w:rPr>
          <w:rFonts w:ascii="Candara" w:hAnsi="Candara"/>
          <w:b/>
          <w:u w:val="single"/>
        </w:rPr>
        <w:t>Water</w:t>
      </w:r>
      <w:r w:rsidR="00AD716E" w:rsidRPr="0001110C">
        <w:rPr>
          <w:rFonts w:ascii="Candara" w:hAnsi="Candara"/>
        </w:rPr>
        <w:t xml:space="preserve"> rates </w:t>
      </w:r>
      <w:r w:rsidR="00AD716E" w:rsidRPr="0001110C">
        <w:rPr>
          <w:rFonts w:ascii="Candara" w:hAnsi="Candara"/>
        </w:rPr>
        <w:t xml:space="preserve">will </w:t>
      </w:r>
      <w:r w:rsidR="00AD716E" w:rsidRPr="0001110C">
        <w:rPr>
          <w:rFonts w:ascii="Candara" w:hAnsi="Candara"/>
        </w:rPr>
        <w:t xml:space="preserve">increase </w:t>
      </w:r>
      <w:r w:rsidR="00AD716E" w:rsidRPr="0001110C">
        <w:rPr>
          <w:rFonts w:ascii="Candara" w:hAnsi="Candara"/>
        </w:rPr>
        <w:t>by $15 per month (</w:t>
      </w:r>
      <w:r w:rsidR="00AD716E" w:rsidRPr="0001110C">
        <w:rPr>
          <w:rFonts w:ascii="Candara" w:hAnsi="Candara"/>
        </w:rPr>
        <w:t xml:space="preserve">$45 </w:t>
      </w:r>
      <w:r w:rsidR="00AD716E" w:rsidRPr="0001110C">
        <w:rPr>
          <w:rFonts w:ascii="Candara" w:hAnsi="Candara"/>
        </w:rPr>
        <w:t>monthly)</w:t>
      </w:r>
      <w:r w:rsidR="00AD716E" w:rsidRPr="0001110C">
        <w:rPr>
          <w:rFonts w:ascii="Candara" w:hAnsi="Candara"/>
        </w:rPr>
        <w:t xml:space="preserve"> for 1000 cu’ of usage. </w:t>
      </w:r>
      <w:r w:rsidR="003616BB" w:rsidRPr="0001110C">
        <w:rPr>
          <w:rFonts w:ascii="Candara" w:hAnsi="Candara"/>
        </w:rPr>
        <w:t xml:space="preserve">The </w:t>
      </w:r>
      <w:r w:rsidR="003616BB" w:rsidRPr="00EA081E">
        <w:rPr>
          <w:rFonts w:ascii="Candara" w:hAnsi="Candara"/>
          <w:b/>
          <w:u w:val="single"/>
        </w:rPr>
        <w:t xml:space="preserve">USDA </w:t>
      </w:r>
      <w:r w:rsidR="007D21A4" w:rsidRPr="00EA081E">
        <w:rPr>
          <w:rFonts w:ascii="Candara" w:hAnsi="Candara"/>
          <w:b/>
          <w:u w:val="single"/>
        </w:rPr>
        <w:t>A</w:t>
      </w:r>
      <w:r w:rsidR="003616BB" w:rsidRPr="00EA081E">
        <w:rPr>
          <w:rFonts w:ascii="Candara" w:hAnsi="Candara"/>
          <w:b/>
          <w:u w:val="single"/>
        </w:rPr>
        <w:t>ssessment</w:t>
      </w:r>
      <w:r w:rsidR="003616BB" w:rsidRPr="0001110C">
        <w:rPr>
          <w:rFonts w:ascii="Candara" w:hAnsi="Candara"/>
        </w:rPr>
        <w:t xml:space="preserve"> remains at $125 per year. </w:t>
      </w:r>
      <w:r w:rsidR="00AD716E" w:rsidRPr="0001110C">
        <w:rPr>
          <w:rFonts w:ascii="Candara" w:hAnsi="Candara"/>
        </w:rPr>
        <w:t xml:space="preserve">These </w:t>
      </w:r>
      <w:r w:rsidR="00EA081E">
        <w:rPr>
          <w:rFonts w:ascii="Candara" w:hAnsi="Candara"/>
        </w:rPr>
        <w:t>fees</w:t>
      </w:r>
      <w:r w:rsidR="00AD716E" w:rsidRPr="0001110C">
        <w:rPr>
          <w:rFonts w:ascii="Candara" w:hAnsi="Candara"/>
        </w:rPr>
        <w:t xml:space="preserve"> will be </w:t>
      </w:r>
      <w:r w:rsidR="00FA4B71" w:rsidRPr="0001110C">
        <w:rPr>
          <w:rFonts w:ascii="Candara" w:hAnsi="Candara"/>
        </w:rPr>
        <w:t xml:space="preserve">combined </w:t>
      </w:r>
      <w:r w:rsidR="00AD716E" w:rsidRPr="0001110C">
        <w:rPr>
          <w:rFonts w:ascii="Candara" w:hAnsi="Candara"/>
        </w:rPr>
        <w:t xml:space="preserve">and billed monthly. </w:t>
      </w:r>
      <w:r w:rsidR="003149B2" w:rsidRPr="0001110C">
        <w:rPr>
          <w:rFonts w:ascii="Candara" w:hAnsi="Candara"/>
        </w:rPr>
        <w:t>Typical monthly billin</w:t>
      </w:r>
      <w:r w:rsidR="00FA4B71" w:rsidRPr="0001110C">
        <w:rPr>
          <w:rFonts w:ascii="Candara" w:hAnsi="Candara"/>
        </w:rPr>
        <w:t xml:space="preserve">g will </w:t>
      </w:r>
      <w:r w:rsidR="00EA081E">
        <w:rPr>
          <w:rFonts w:ascii="Candara" w:hAnsi="Candara"/>
        </w:rPr>
        <w:t xml:space="preserve">increase by $25 </w:t>
      </w:r>
      <w:r w:rsidR="00FA4B71" w:rsidRPr="0001110C">
        <w:rPr>
          <w:rFonts w:ascii="Candara" w:hAnsi="Candara"/>
        </w:rPr>
        <w:t>per month</w:t>
      </w:r>
      <w:r w:rsidR="005E4093">
        <w:rPr>
          <w:rFonts w:ascii="Candara" w:hAnsi="Candara"/>
        </w:rPr>
        <w:t xml:space="preserve"> to $85 total. </w:t>
      </w:r>
    </w:p>
    <w:p w:rsidR="005E4093" w:rsidRPr="005E4093" w:rsidRDefault="005E4093" w:rsidP="00122F29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8"/>
        </w:rPr>
      </w:pPr>
    </w:p>
    <w:p w:rsidR="005F3CA1" w:rsidRPr="0001110C" w:rsidRDefault="005F3CA1" w:rsidP="00122F29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b/>
        </w:rPr>
      </w:pPr>
      <w:r w:rsidRPr="0001110C">
        <w:rPr>
          <w:rFonts w:ascii="Candara" w:hAnsi="Candara" w:cs="Gisha"/>
          <w:b/>
        </w:rPr>
        <w:t xml:space="preserve">For those of you who </w:t>
      </w:r>
      <w:r w:rsidR="00EA081E">
        <w:rPr>
          <w:rFonts w:ascii="Candara" w:hAnsi="Candara" w:cs="Gisha"/>
          <w:b/>
        </w:rPr>
        <w:t>make payments using y</w:t>
      </w:r>
      <w:r w:rsidRPr="0001110C">
        <w:rPr>
          <w:rFonts w:ascii="Candara" w:hAnsi="Candara" w:cs="Gisha"/>
          <w:b/>
        </w:rPr>
        <w:t xml:space="preserve">our banks </w:t>
      </w:r>
      <w:r w:rsidR="007D21A4" w:rsidRPr="0001110C">
        <w:rPr>
          <w:rFonts w:ascii="Candara" w:hAnsi="Candara" w:cs="Gisha"/>
          <w:b/>
        </w:rPr>
        <w:t xml:space="preserve">bill </w:t>
      </w:r>
      <w:r w:rsidRPr="0001110C">
        <w:rPr>
          <w:rFonts w:ascii="Candara" w:hAnsi="Candara" w:cs="Gisha"/>
          <w:b/>
        </w:rPr>
        <w:t xml:space="preserve">pay system, </w:t>
      </w:r>
      <w:r w:rsidR="007D21A4" w:rsidRPr="0001110C">
        <w:rPr>
          <w:rFonts w:ascii="Candara" w:hAnsi="Candara" w:cs="Gisha"/>
          <w:b/>
        </w:rPr>
        <w:t xml:space="preserve">please </w:t>
      </w:r>
      <w:r w:rsidRPr="0001110C">
        <w:rPr>
          <w:rFonts w:ascii="Candara" w:hAnsi="Candara" w:cs="Gisha"/>
          <w:b/>
        </w:rPr>
        <w:t xml:space="preserve">update </w:t>
      </w:r>
      <w:r w:rsidR="00FA4B71" w:rsidRPr="0001110C">
        <w:rPr>
          <w:rFonts w:ascii="Candara" w:hAnsi="Candara" w:cs="Gisha"/>
          <w:b/>
        </w:rPr>
        <w:t>your payments beginning July 2021</w:t>
      </w:r>
      <w:r w:rsidR="007D21A4" w:rsidRPr="0001110C">
        <w:rPr>
          <w:rFonts w:ascii="Candara" w:hAnsi="Candara" w:cs="Gisha"/>
          <w:b/>
        </w:rPr>
        <w:t xml:space="preserve"> </w:t>
      </w:r>
      <w:r w:rsidR="00EA081E">
        <w:rPr>
          <w:rFonts w:ascii="Candara" w:hAnsi="Candara" w:cs="Gisha"/>
          <w:b/>
        </w:rPr>
        <w:t xml:space="preserve">for the statement that </w:t>
      </w:r>
      <w:r w:rsidR="007D21A4" w:rsidRPr="0001110C">
        <w:rPr>
          <w:rFonts w:ascii="Candara" w:hAnsi="Candara" w:cs="Gisha"/>
          <w:b/>
        </w:rPr>
        <w:t>is due Sept</w:t>
      </w:r>
      <w:r w:rsidRPr="0001110C">
        <w:rPr>
          <w:rFonts w:ascii="Candara" w:hAnsi="Candara" w:cs="Gisha"/>
          <w:b/>
        </w:rPr>
        <w:t>.</w:t>
      </w:r>
      <w:r w:rsidR="007D21A4" w:rsidRPr="0001110C">
        <w:rPr>
          <w:rFonts w:ascii="Candara" w:hAnsi="Candara" w:cs="Gisha"/>
          <w:b/>
        </w:rPr>
        <w:t xml:space="preserve"> 1</w:t>
      </w:r>
      <w:r w:rsidR="007D21A4" w:rsidRPr="0001110C">
        <w:rPr>
          <w:rFonts w:ascii="Candara" w:hAnsi="Candara" w:cs="Gisha"/>
          <w:b/>
          <w:vertAlign w:val="superscript"/>
        </w:rPr>
        <w:t>st</w:t>
      </w:r>
      <w:r w:rsidR="007D21A4" w:rsidRPr="0001110C">
        <w:rPr>
          <w:rFonts w:ascii="Candara" w:hAnsi="Candara" w:cs="Gisha"/>
          <w:b/>
        </w:rPr>
        <w:t>.</w:t>
      </w:r>
    </w:p>
    <w:p w:rsidR="007D21A4" w:rsidRPr="0001110C" w:rsidRDefault="007D21A4" w:rsidP="00122F29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b/>
          <w:sz w:val="10"/>
        </w:rPr>
      </w:pPr>
    </w:p>
    <w:p w:rsidR="007D21A4" w:rsidRPr="0001110C" w:rsidRDefault="007D21A4" w:rsidP="007D21A4">
      <w:pPr>
        <w:widowControl w:val="0"/>
        <w:spacing w:after="0" w:line="240" w:lineRule="auto"/>
        <w:rPr>
          <w:rFonts w:ascii="Candara" w:hAnsi="Candara" w:cs="Gisha"/>
        </w:rPr>
      </w:pPr>
      <w:r w:rsidRPr="0001110C">
        <w:rPr>
          <w:rFonts w:ascii="Candara" w:hAnsi="Candara" w:cs="Gisha"/>
        </w:rPr>
        <w:t>Effective July 2021 the Clubhouse rental fee will be $40.00 per day. The rate has not increased since 2012.</w:t>
      </w:r>
    </w:p>
    <w:p w:rsidR="009E4D92" w:rsidRDefault="009E4D92" w:rsidP="007D21A4">
      <w:pPr>
        <w:widowControl w:val="0"/>
        <w:spacing w:after="0" w:line="240" w:lineRule="auto"/>
        <w:rPr>
          <w:rFonts w:ascii="Candara" w:hAnsi="Candara" w:cs="Gisha"/>
        </w:rPr>
      </w:pPr>
    </w:p>
    <w:p w:rsidR="005F3CA1" w:rsidRPr="0001110C" w:rsidRDefault="005E4093" w:rsidP="009E4D92">
      <w:pPr>
        <w:rPr>
          <w:rFonts w:ascii="Candara" w:eastAsia="Times New Roman" w:hAnsi="Candara"/>
        </w:rPr>
      </w:pPr>
      <w:r>
        <w:rPr>
          <w:noProof/>
        </w:rPr>
        <w:pict>
          <v:shape id="_x0000_s1028" type="#_x0000_t75" alt="" style="position:absolute;margin-left:0;margin-top:0;width:46.85pt;height:33.95pt;z-index:251669504;mso-position-horizontal:absolute;mso-position-horizontal-relative:text;mso-position-vertical:outside;mso-position-vertical-relative:text;mso-width-relative:page;mso-height-relative:page">
            <v:imagedata r:id="rId8" r:href="rId9"/>
            <w10:wrap type="square"/>
          </v:shape>
        </w:pict>
      </w:r>
      <w:r w:rsidR="0001110C">
        <w:rPr>
          <w:rFonts w:ascii="Candara" w:eastAsia="Times New Roman" w:hAnsi="Candara"/>
          <w:bCs/>
        </w:rPr>
        <w:t xml:space="preserve">To date we have received </w:t>
      </w:r>
      <w:r w:rsidR="0001110C" w:rsidRPr="0001110C">
        <w:rPr>
          <w:rFonts w:ascii="Candara" w:eastAsia="Times New Roman" w:hAnsi="Candara"/>
          <w:b/>
          <w:bCs/>
          <w:u w:val="single"/>
        </w:rPr>
        <w:t>120</w:t>
      </w:r>
      <w:r w:rsidR="009E4D92" w:rsidRPr="0001110C">
        <w:rPr>
          <w:rFonts w:ascii="Candara" w:eastAsia="Times New Roman" w:hAnsi="Candara"/>
          <w:b/>
          <w:bCs/>
          <w:u w:val="single"/>
        </w:rPr>
        <w:t xml:space="preserve"> surveys</w:t>
      </w:r>
      <w:r w:rsidR="009E4D92" w:rsidRPr="0001110C">
        <w:rPr>
          <w:rFonts w:ascii="Candara" w:eastAsia="Times New Roman" w:hAnsi="Candara"/>
          <w:bCs/>
        </w:rPr>
        <w:t xml:space="preserve"> that were sent out</w:t>
      </w:r>
      <w:r w:rsidR="009E4D92" w:rsidRPr="0001110C">
        <w:rPr>
          <w:rFonts w:ascii="Candara" w:eastAsia="Times New Roman" w:hAnsi="Candara"/>
          <w:bCs/>
        </w:rPr>
        <w:t xml:space="preserve"> with last month's water bill. </w:t>
      </w:r>
      <w:r w:rsidR="009E4D92" w:rsidRPr="0001110C">
        <w:rPr>
          <w:rFonts w:ascii="Candara" w:eastAsia="Times New Roman" w:hAnsi="Candara"/>
          <w:bCs/>
        </w:rPr>
        <w:t>The responses received account for roughly 2</w:t>
      </w:r>
      <w:r w:rsidR="0001110C">
        <w:rPr>
          <w:rFonts w:ascii="Candara" w:eastAsia="Times New Roman" w:hAnsi="Candara"/>
          <w:bCs/>
        </w:rPr>
        <w:t>4</w:t>
      </w:r>
      <w:r w:rsidR="009E4D92" w:rsidRPr="0001110C">
        <w:rPr>
          <w:rFonts w:ascii="Candara" w:eastAsia="Times New Roman" w:hAnsi="Candara"/>
          <w:bCs/>
        </w:rPr>
        <w:t>%</w:t>
      </w:r>
      <w:r w:rsidR="009E4D92" w:rsidRPr="0001110C">
        <w:rPr>
          <w:rFonts w:ascii="Candara" w:eastAsia="Times New Roman" w:hAnsi="Candara"/>
          <w:bCs/>
        </w:rPr>
        <w:t xml:space="preserve"> of the community.</w:t>
      </w:r>
      <w:r w:rsidR="009E4D92" w:rsidRPr="0001110C">
        <w:rPr>
          <w:rFonts w:ascii="Candara" w:eastAsia="Times New Roman" w:hAnsi="Candara"/>
          <w:bCs/>
        </w:rPr>
        <w:t xml:space="preserve"> If you haven't gotten your survey in yet, please take a couple minutes to fill it out and highlight a</w:t>
      </w:r>
      <w:r w:rsidR="009E4D92" w:rsidRPr="0001110C">
        <w:rPr>
          <w:rFonts w:ascii="Candara" w:eastAsia="Times New Roman" w:hAnsi="Candara"/>
          <w:bCs/>
        </w:rPr>
        <w:t>ny specific concerns you have. </w:t>
      </w:r>
      <w:r w:rsidR="009E4D92" w:rsidRPr="0001110C">
        <w:rPr>
          <w:rFonts w:ascii="Candara" w:eastAsia="Times New Roman" w:hAnsi="Candara"/>
          <w:bCs/>
        </w:rPr>
        <w:t>These surveys are invaluable and will help the Board of Trustees better direct their focus for the comm</w:t>
      </w:r>
      <w:r w:rsidR="009E4D92" w:rsidRPr="0001110C">
        <w:rPr>
          <w:rFonts w:ascii="Candara" w:eastAsia="Times New Roman" w:hAnsi="Candara"/>
          <w:bCs/>
        </w:rPr>
        <w:t>unity. </w:t>
      </w:r>
      <w:r w:rsidR="009E4D92" w:rsidRPr="0001110C">
        <w:rPr>
          <w:rFonts w:ascii="Candara" w:eastAsia="Times New Roman" w:hAnsi="Candara"/>
          <w:bCs/>
        </w:rPr>
        <w:t>The results of the survey will be read in their entir</w:t>
      </w:r>
      <w:r w:rsidR="009E4D92" w:rsidRPr="0001110C">
        <w:rPr>
          <w:rFonts w:ascii="Candara" w:eastAsia="Times New Roman" w:hAnsi="Candara"/>
          <w:bCs/>
        </w:rPr>
        <w:t>ety during the annual meeting on June 5th. </w:t>
      </w:r>
      <w:r w:rsidR="009E4D92" w:rsidRPr="0001110C">
        <w:rPr>
          <w:rFonts w:ascii="Candara" w:eastAsia="Times New Roman" w:hAnsi="Candara"/>
          <w:bCs/>
        </w:rPr>
        <w:t xml:space="preserve">They will also be published to the community website following </w:t>
      </w:r>
      <w:r w:rsidR="009E4D92" w:rsidRPr="0001110C">
        <w:rPr>
          <w:rFonts w:ascii="Candara" w:eastAsia="Times New Roman" w:hAnsi="Candara"/>
          <w:bCs/>
        </w:rPr>
        <w:t>the meeting for all to review. </w:t>
      </w:r>
      <w:r w:rsidR="009E4D92" w:rsidRPr="0001110C">
        <w:rPr>
          <w:rFonts w:ascii="Candara" w:eastAsia="Times New Roman" w:hAnsi="Candara"/>
          <w:bCs/>
        </w:rPr>
        <w:t>Help us make our neighborhood a better place!  </w:t>
      </w:r>
    </w:p>
    <w:p w:rsidR="0001110C" w:rsidRDefault="0001110C" w:rsidP="00122F29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b/>
          <w:u w:val="single"/>
        </w:rPr>
      </w:pPr>
      <w:r>
        <w:rPr>
          <w:noProof/>
        </w:rPr>
        <w:pict>
          <v:shape id="_x0000_s1027" type="#_x0000_t75" alt="Image result for island county logo" style="position:absolute;margin-left:0;margin-top:3.85pt;width:61.15pt;height:35.3pt;z-index:-251649024;mso-position-horizontal-relative:text;mso-position-vertical-relative:text;mso-width-relative:page;mso-height-relative:page" wrapcoords="-183 0 -183 21282 21600 21282 21600 0 -183 0">
            <v:imagedata r:id="rId10" r:href="rId11"/>
            <w10:wrap type="tight"/>
          </v:shape>
        </w:pict>
      </w:r>
    </w:p>
    <w:p w:rsidR="00122F29" w:rsidRPr="00993738" w:rsidRDefault="0001110C" w:rsidP="00122F29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b/>
          <w:u w:val="single"/>
        </w:rPr>
      </w:pPr>
      <w:r>
        <w:rPr>
          <w:rFonts w:ascii="Candara" w:hAnsi="Candara" w:cs="Gisha"/>
          <w:b/>
          <w:u w:val="single"/>
        </w:rPr>
        <w:t xml:space="preserve">If </w:t>
      </w:r>
      <w:r w:rsidR="008F332F" w:rsidRPr="00993738">
        <w:rPr>
          <w:rFonts w:ascii="Candara" w:hAnsi="Candara" w:cs="Gisha"/>
          <w:b/>
          <w:u w:val="single"/>
        </w:rPr>
        <w:t xml:space="preserve">you have questions, complaints or </w:t>
      </w:r>
      <w:r>
        <w:rPr>
          <w:rFonts w:ascii="Candara" w:hAnsi="Candara" w:cs="Gisha"/>
          <w:b/>
          <w:u w:val="single"/>
        </w:rPr>
        <w:t xml:space="preserve">need </w:t>
      </w:r>
      <w:r w:rsidR="008F332F" w:rsidRPr="00993738">
        <w:rPr>
          <w:rFonts w:ascii="Candara" w:hAnsi="Candara" w:cs="Gisha"/>
          <w:b/>
          <w:u w:val="single"/>
        </w:rPr>
        <w:t>information in Island County</w:t>
      </w:r>
      <w:r w:rsidR="005E4093">
        <w:rPr>
          <w:rFonts w:ascii="Candara" w:hAnsi="Candara" w:cs="Gisha"/>
          <w:b/>
          <w:u w:val="single"/>
        </w:rPr>
        <w:t>, please call:</w:t>
      </w:r>
      <w:bookmarkStart w:id="0" w:name="_GoBack"/>
      <w:bookmarkEnd w:id="0"/>
    </w:p>
    <w:p w:rsidR="0001110C" w:rsidRPr="00993738" w:rsidRDefault="0001110C" w:rsidP="005867D0">
      <w:pPr>
        <w:spacing w:after="0"/>
        <w:rPr>
          <w:rFonts w:ascii="Candara" w:hAnsi="Candara"/>
          <w:b/>
          <w:noProof/>
          <w:sz w:val="14"/>
          <w:u w:val="single"/>
        </w:rPr>
      </w:pPr>
    </w:p>
    <w:tbl>
      <w:tblPr>
        <w:tblStyle w:val="TableGrid"/>
        <w:tblpPr w:leftFromText="180" w:rightFromText="180" w:vertAnchor="text" w:horzAnchor="margin" w:tblpY="107"/>
        <w:tblW w:w="10885" w:type="dxa"/>
        <w:tblLayout w:type="fixed"/>
        <w:tblLook w:val="04A0" w:firstRow="1" w:lastRow="0" w:firstColumn="1" w:lastColumn="0" w:noHBand="0" w:noVBand="1"/>
      </w:tblPr>
      <w:tblGrid>
        <w:gridCol w:w="5665"/>
        <w:gridCol w:w="2250"/>
        <w:gridCol w:w="2970"/>
      </w:tblGrid>
      <w:tr w:rsidR="006C2C56" w:rsidRPr="00993738" w:rsidTr="00574207">
        <w:tc>
          <w:tcPr>
            <w:tcW w:w="5665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Building Permit Requirements, Decks and Fences</w:t>
            </w:r>
          </w:p>
        </w:tc>
        <w:tc>
          <w:tcPr>
            <w:tcW w:w="225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Building Division</w:t>
            </w:r>
          </w:p>
        </w:tc>
        <w:tc>
          <w:tcPr>
            <w:tcW w:w="297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360-679-7339</w:t>
            </w:r>
          </w:p>
        </w:tc>
      </w:tr>
      <w:tr w:rsidR="006C2C56" w:rsidRPr="00993738" w:rsidTr="00574207">
        <w:tc>
          <w:tcPr>
            <w:tcW w:w="5665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Trash, Sanitation, Septic Issues</w:t>
            </w:r>
          </w:p>
        </w:tc>
        <w:tc>
          <w:tcPr>
            <w:tcW w:w="225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Environmental Health</w:t>
            </w:r>
          </w:p>
        </w:tc>
        <w:tc>
          <w:tcPr>
            <w:tcW w:w="297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360-679-7350</w:t>
            </w:r>
          </w:p>
        </w:tc>
      </w:tr>
      <w:tr w:rsidR="006C2C56" w:rsidRPr="00993738" w:rsidTr="00574207">
        <w:tc>
          <w:tcPr>
            <w:tcW w:w="5665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Home Businesses, Zoning or Land Issues, R.V. Complaints</w:t>
            </w:r>
          </w:p>
        </w:tc>
        <w:tc>
          <w:tcPr>
            <w:tcW w:w="225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Code  Compliance</w:t>
            </w:r>
          </w:p>
        </w:tc>
        <w:tc>
          <w:tcPr>
            <w:tcW w:w="297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360-678-7809</w:t>
            </w:r>
          </w:p>
        </w:tc>
      </w:tr>
      <w:tr w:rsidR="006C2C56" w:rsidRPr="00993738" w:rsidTr="00574207">
        <w:tc>
          <w:tcPr>
            <w:tcW w:w="5665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Outdoor Storage of Junk or Junk Vehicles</w:t>
            </w:r>
          </w:p>
        </w:tc>
        <w:tc>
          <w:tcPr>
            <w:tcW w:w="225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Code Compliance</w:t>
            </w:r>
          </w:p>
        </w:tc>
        <w:tc>
          <w:tcPr>
            <w:tcW w:w="297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360-678-7809</w:t>
            </w:r>
          </w:p>
        </w:tc>
      </w:tr>
      <w:tr w:rsidR="006C2C56" w:rsidRPr="00993738" w:rsidTr="00574207">
        <w:trPr>
          <w:trHeight w:val="138"/>
        </w:trPr>
        <w:tc>
          <w:tcPr>
            <w:tcW w:w="5665" w:type="dxa"/>
          </w:tcPr>
          <w:p w:rsidR="006C2C56" w:rsidRPr="00993738" w:rsidRDefault="00574207" w:rsidP="005742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Roads </w:t>
            </w:r>
            <w:r w:rsidR="006C2C56" w:rsidRPr="00993738">
              <w:rPr>
                <w:rFonts w:ascii="Candara" w:hAnsi="Candara"/>
              </w:rPr>
              <w:t>&amp; Ditch Maintenance</w:t>
            </w:r>
          </w:p>
        </w:tc>
        <w:tc>
          <w:tcPr>
            <w:tcW w:w="225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Road Department</w:t>
            </w:r>
          </w:p>
        </w:tc>
        <w:tc>
          <w:tcPr>
            <w:tcW w:w="2970" w:type="dxa"/>
          </w:tcPr>
          <w:p w:rsidR="006C2C56" w:rsidRPr="00993738" w:rsidRDefault="00574207" w:rsidP="005742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360-679-1331 or</w:t>
            </w:r>
            <w:r w:rsidR="006C2C56" w:rsidRPr="00993738">
              <w:rPr>
                <w:rFonts w:ascii="Candara" w:hAnsi="Candara"/>
              </w:rPr>
              <w:t xml:space="preserve"> 360-675-2004</w:t>
            </w:r>
          </w:p>
        </w:tc>
      </w:tr>
      <w:tr w:rsidR="006C2C56" w:rsidRPr="00993738" w:rsidTr="00574207">
        <w:tc>
          <w:tcPr>
            <w:tcW w:w="5665" w:type="dxa"/>
          </w:tcPr>
          <w:p w:rsidR="006C2C56" w:rsidRPr="00993738" w:rsidRDefault="00574207" w:rsidP="005742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Drainage, Abandoned Vehicle &amp;</w:t>
            </w:r>
            <w:r w:rsidR="006C2C56" w:rsidRPr="00993738">
              <w:rPr>
                <w:rFonts w:ascii="Candara" w:hAnsi="Candara"/>
              </w:rPr>
              <w:t xml:space="preserve"> Right of Way </w:t>
            </w:r>
            <w:r>
              <w:rPr>
                <w:rFonts w:ascii="Candara" w:hAnsi="Candara"/>
              </w:rPr>
              <w:t>ob</w:t>
            </w:r>
            <w:r w:rsidR="006C2C56" w:rsidRPr="00993738">
              <w:rPr>
                <w:rFonts w:ascii="Candara" w:hAnsi="Candara"/>
              </w:rPr>
              <w:t>struction</w:t>
            </w:r>
            <w:r>
              <w:rPr>
                <w:rFonts w:ascii="Candara" w:hAnsi="Candara"/>
              </w:rPr>
              <w:t>s</w:t>
            </w:r>
          </w:p>
        </w:tc>
        <w:tc>
          <w:tcPr>
            <w:tcW w:w="225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Public Works</w:t>
            </w:r>
          </w:p>
        </w:tc>
        <w:tc>
          <w:tcPr>
            <w:tcW w:w="297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360-678-7813</w:t>
            </w:r>
          </w:p>
        </w:tc>
      </w:tr>
      <w:tr w:rsidR="006C2C56" w:rsidRPr="00993738" w:rsidTr="00574207">
        <w:tc>
          <w:tcPr>
            <w:tcW w:w="5665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Noise, Animal Control, Dog &amp; Cat Complaints, Speeding</w:t>
            </w:r>
          </w:p>
        </w:tc>
        <w:tc>
          <w:tcPr>
            <w:tcW w:w="2250" w:type="dxa"/>
          </w:tcPr>
          <w:p w:rsidR="006C2C56" w:rsidRPr="00993738" w:rsidRDefault="006C2C56" w:rsidP="00574207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Island County Sheriff</w:t>
            </w:r>
          </w:p>
        </w:tc>
        <w:tc>
          <w:tcPr>
            <w:tcW w:w="2970" w:type="dxa"/>
          </w:tcPr>
          <w:p w:rsidR="006C2C56" w:rsidRPr="00993738" w:rsidRDefault="006C2C56" w:rsidP="006C2C56">
            <w:pPr>
              <w:rPr>
                <w:rFonts w:ascii="Candara" w:hAnsi="Candara"/>
              </w:rPr>
            </w:pPr>
            <w:r w:rsidRPr="00993738">
              <w:rPr>
                <w:rFonts w:ascii="Candara" w:hAnsi="Candara"/>
              </w:rPr>
              <w:t>360-679-9567</w:t>
            </w:r>
            <w:r w:rsidR="00574207">
              <w:rPr>
                <w:rFonts w:ascii="Candara" w:hAnsi="Candara"/>
              </w:rPr>
              <w:t xml:space="preserve"> </w:t>
            </w:r>
            <w:r w:rsidR="00574207" w:rsidRPr="00574207">
              <w:rPr>
                <w:rFonts w:ascii="Candara" w:hAnsi="Candara"/>
                <w:sz w:val="21"/>
                <w:szCs w:val="21"/>
              </w:rPr>
              <w:t>non-emergenc</w:t>
            </w:r>
            <w:r w:rsidR="00574207">
              <w:rPr>
                <w:rFonts w:ascii="Candara" w:hAnsi="Candara"/>
                <w:sz w:val="21"/>
                <w:szCs w:val="21"/>
              </w:rPr>
              <w:t>y</w:t>
            </w:r>
          </w:p>
        </w:tc>
      </w:tr>
    </w:tbl>
    <w:p w:rsidR="008F332F" w:rsidRPr="00993738" w:rsidRDefault="0001110C" w:rsidP="008F332F">
      <w:pPr>
        <w:widowControl w:val="0"/>
        <w:spacing w:after="0" w:line="240" w:lineRule="auto"/>
        <w:rPr>
          <w:rFonts w:ascii="Candara" w:hAnsi="Candara" w:cs="Gisha"/>
          <w:u w:val="single"/>
        </w:rPr>
      </w:pPr>
      <w:r w:rsidRPr="00993738">
        <w:rPr>
          <w:rFonts w:ascii="Candara" w:hAnsi="Candara"/>
          <w:noProof/>
          <w:sz w:val="12"/>
        </w:rPr>
        <w:drawing>
          <wp:anchor distT="0" distB="0" distL="114300" distR="114300" simplePos="0" relativeHeight="251659264" behindDoc="1" locked="0" layoutInCell="1" allowOverlap="1" wp14:anchorId="0FF99E1A" wp14:editId="7632F69A">
            <wp:simplePos x="0" y="0"/>
            <wp:positionH relativeFrom="column">
              <wp:posOffset>-104140</wp:posOffset>
            </wp:positionH>
            <wp:positionV relativeFrom="paragraph">
              <wp:posOffset>1514535</wp:posOffset>
            </wp:positionV>
            <wp:extent cx="499745" cy="286385"/>
            <wp:effectExtent l="0" t="0" r="0" b="0"/>
            <wp:wrapTight wrapText="bothSides">
              <wp:wrapPolygon edited="0">
                <wp:start x="11527" y="0"/>
                <wp:lineTo x="0" y="1437"/>
                <wp:lineTo x="0" y="10058"/>
                <wp:lineTo x="823" y="20115"/>
                <wp:lineTo x="9881" y="20115"/>
                <wp:lineTo x="20584" y="17242"/>
                <wp:lineTo x="20584" y="14368"/>
                <wp:lineTo x="18938" y="0"/>
                <wp:lineTo x="11527" y="0"/>
              </wp:wrapPolygon>
            </wp:wrapTight>
            <wp:docPr id="1" name="Picture 1" descr="j04248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24828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C41" w:rsidRPr="00993738" w:rsidRDefault="00434C41" w:rsidP="00434C41">
      <w:pPr>
        <w:spacing w:after="0"/>
        <w:rPr>
          <w:rFonts w:ascii="Candara" w:hAnsi="Candara"/>
          <w:noProof/>
          <w:sz w:val="12"/>
        </w:rPr>
      </w:pPr>
      <w:r w:rsidRPr="00993738">
        <w:rPr>
          <w:rFonts w:ascii="Candara" w:hAnsi="Candara" w:cstheme="minorHAnsi"/>
          <w:b/>
          <w:u w:val="single"/>
        </w:rPr>
        <w:t>Rolling Hills Glencairn Office Hours:</w:t>
      </w:r>
      <w:r w:rsidRPr="00993738">
        <w:rPr>
          <w:rFonts w:ascii="Candara" w:hAnsi="Candara" w:cstheme="minorHAnsi"/>
        </w:rPr>
        <w:t xml:space="preserve">  9:00am-2:00pm, Monday–Friday unless otherwise posted.</w:t>
      </w:r>
      <w:r w:rsidRPr="00993738">
        <w:rPr>
          <w:rFonts w:ascii="Candara" w:hAnsi="Candara"/>
          <w:noProof/>
          <w:sz w:val="12"/>
        </w:rPr>
        <w:t xml:space="preserve"> </w:t>
      </w:r>
    </w:p>
    <w:p w:rsidR="00434C41" w:rsidRPr="00993738" w:rsidRDefault="00434C41" w:rsidP="00434C41">
      <w:pPr>
        <w:spacing w:after="0"/>
        <w:rPr>
          <w:rFonts w:ascii="Candara" w:hAnsi="Candara" w:cs="Gisha"/>
        </w:rPr>
      </w:pPr>
      <w:r w:rsidRPr="00993738">
        <w:rPr>
          <w:rFonts w:ascii="Candara" w:hAnsi="Candara" w:cs="Gisha"/>
        </w:rPr>
        <w:t>The office will be closed Monday, May 31</w:t>
      </w:r>
      <w:r w:rsidRPr="00993738">
        <w:rPr>
          <w:rFonts w:ascii="Candara" w:hAnsi="Candara" w:cs="Gisha"/>
          <w:vertAlign w:val="superscript"/>
        </w:rPr>
        <w:t>th</w:t>
      </w:r>
      <w:r w:rsidRPr="00993738">
        <w:rPr>
          <w:rFonts w:ascii="Candara" w:hAnsi="Candara" w:cs="Gisha"/>
        </w:rPr>
        <w:t xml:space="preserve"> in observance of Memorial Day.</w:t>
      </w:r>
    </w:p>
    <w:p w:rsidR="009E4D92" w:rsidRPr="0001110C" w:rsidRDefault="009E4D92" w:rsidP="008F332F">
      <w:pPr>
        <w:widowControl w:val="0"/>
        <w:spacing w:after="0" w:line="240" w:lineRule="auto"/>
        <w:rPr>
          <w:rFonts w:ascii="Candara" w:hAnsi="Candara" w:cs="Gisha"/>
          <w:b/>
          <w:sz w:val="18"/>
          <w:szCs w:val="18"/>
          <w:u w:val="single"/>
        </w:rPr>
      </w:pPr>
      <w:r w:rsidRPr="0001110C">
        <w:rPr>
          <w:rFonts w:ascii="Candara" w:hAnsi="Candara" w:cs="Gisha"/>
          <w:b/>
          <w:sz w:val="18"/>
          <w:szCs w:val="18"/>
          <w:u w:val="singl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-103518</wp:posOffset>
            </wp:positionH>
            <wp:positionV relativeFrom="paragraph">
              <wp:posOffset>99707</wp:posOffset>
            </wp:positionV>
            <wp:extent cx="499745" cy="381533"/>
            <wp:effectExtent l="0" t="0" r="0" b="0"/>
            <wp:wrapTight wrapText="bothSides">
              <wp:wrapPolygon edited="0">
                <wp:start x="0" y="0"/>
                <wp:lineTo x="0" y="20520"/>
                <wp:lineTo x="20584" y="20520"/>
                <wp:lineTo x="20584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5" cy="382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BF6" w:rsidRPr="00CB7FA3" w:rsidRDefault="00F91F3D" w:rsidP="00CB7FA3">
      <w:pPr>
        <w:widowControl w:val="0"/>
        <w:spacing w:after="0" w:line="240" w:lineRule="auto"/>
        <w:rPr>
          <w:rFonts w:ascii="Candara" w:hAnsi="Candara" w:cs="Gisha"/>
          <w:sz w:val="16"/>
        </w:rPr>
      </w:pPr>
      <w:r w:rsidRPr="009E4D92">
        <w:rPr>
          <w:rFonts w:ascii="Candara" w:hAnsi="Candara" w:cs="Gisha"/>
          <w:b/>
          <w:u w:val="single"/>
        </w:rPr>
        <w:t>Board of Trustees meeting</w:t>
      </w:r>
      <w:r w:rsidR="00FD6E86" w:rsidRPr="009E4D92">
        <w:rPr>
          <w:rFonts w:ascii="Candara" w:hAnsi="Candara" w:cs="Gisha"/>
          <w:b/>
          <w:u w:val="single"/>
        </w:rPr>
        <w:t>s</w:t>
      </w:r>
      <w:r w:rsidR="00FD6E86" w:rsidRPr="00993738">
        <w:rPr>
          <w:rFonts w:ascii="Candara" w:hAnsi="Candara" w:cs="Gisha"/>
        </w:rPr>
        <w:t xml:space="preserve"> are the 2</w:t>
      </w:r>
      <w:r w:rsidR="00FD6E86" w:rsidRPr="00993738">
        <w:rPr>
          <w:rFonts w:ascii="Candara" w:hAnsi="Candara" w:cs="Gisha"/>
          <w:vertAlign w:val="superscript"/>
        </w:rPr>
        <w:t>nd</w:t>
      </w:r>
      <w:r w:rsidR="00FD6E86" w:rsidRPr="00993738">
        <w:rPr>
          <w:rFonts w:ascii="Candara" w:hAnsi="Candara" w:cs="Gisha"/>
        </w:rPr>
        <w:t xml:space="preserve"> Tuesday of every month. The next one is</w:t>
      </w:r>
      <w:r w:rsidRPr="00993738">
        <w:rPr>
          <w:rFonts w:ascii="Candara" w:hAnsi="Candara" w:cs="Gisha"/>
        </w:rPr>
        <w:t xml:space="preserve"> </w:t>
      </w:r>
      <w:r w:rsidR="00FD3D62" w:rsidRPr="00993738">
        <w:rPr>
          <w:rFonts w:ascii="Candara" w:hAnsi="Candara" w:cs="Gisha"/>
          <w:b/>
        </w:rPr>
        <w:t>Tuesday</w:t>
      </w:r>
      <w:r w:rsidR="000F29E1" w:rsidRPr="00993738">
        <w:rPr>
          <w:rFonts w:ascii="Candara" w:hAnsi="Candara" w:cs="Gisha"/>
          <w:b/>
        </w:rPr>
        <w:t>,</w:t>
      </w:r>
      <w:r w:rsidR="008F332F" w:rsidRPr="00993738">
        <w:rPr>
          <w:rFonts w:ascii="Candara" w:hAnsi="Candara" w:cs="Gisha"/>
          <w:b/>
        </w:rPr>
        <w:t xml:space="preserve"> May 11</w:t>
      </w:r>
      <w:r w:rsidR="00836917" w:rsidRPr="00993738">
        <w:rPr>
          <w:rFonts w:ascii="Candara" w:hAnsi="Candara" w:cs="Gisha"/>
          <w:b/>
        </w:rPr>
        <w:t>, 2021</w:t>
      </w:r>
      <w:r w:rsidR="005F3CA1" w:rsidRPr="00993738">
        <w:rPr>
          <w:rFonts w:ascii="Candara" w:hAnsi="Candara" w:cs="Gisha"/>
        </w:rPr>
        <w:t xml:space="preserve"> at 7pm at the clubhouse</w:t>
      </w:r>
      <w:r w:rsidR="00A42BEA" w:rsidRPr="00993738">
        <w:rPr>
          <w:rFonts w:ascii="Candara" w:hAnsi="Candara" w:cs="Gisha"/>
        </w:rPr>
        <w:t xml:space="preserve">. Members are invited to attend </w:t>
      </w:r>
      <w:r w:rsidR="009E4D92">
        <w:rPr>
          <w:rFonts w:ascii="Candara" w:hAnsi="Candara" w:cs="Gisha"/>
        </w:rPr>
        <w:t>with current social distancing guidelines.</w:t>
      </w:r>
    </w:p>
    <w:sectPr w:rsidR="00860BF6" w:rsidRPr="00CB7FA3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19C"/>
    <w:multiLevelType w:val="hybridMultilevel"/>
    <w:tmpl w:val="11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23E94"/>
    <w:multiLevelType w:val="hybridMultilevel"/>
    <w:tmpl w:val="F96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1110C"/>
    <w:rsid w:val="00012595"/>
    <w:rsid w:val="00013492"/>
    <w:rsid w:val="0001598F"/>
    <w:rsid w:val="000160B3"/>
    <w:rsid w:val="00025B53"/>
    <w:rsid w:val="0003479B"/>
    <w:rsid w:val="00037880"/>
    <w:rsid w:val="000453E2"/>
    <w:rsid w:val="00045CF2"/>
    <w:rsid w:val="00052714"/>
    <w:rsid w:val="000645EF"/>
    <w:rsid w:val="00075008"/>
    <w:rsid w:val="00077AB7"/>
    <w:rsid w:val="000A50FC"/>
    <w:rsid w:val="000A58A5"/>
    <w:rsid w:val="000A5DB2"/>
    <w:rsid w:val="000B0C58"/>
    <w:rsid w:val="000B2352"/>
    <w:rsid w:val="000B5BB2"/>
    <w:rsid w:val="000C0D38"/>
    <w:rsid w:val="000C6816"/>
    <w:rsid w:val="000D54BA"/>
    <w:rsid w:val="000F29E1"/>
    <w:rsid w:val="00102375"/>
    <w:rsid w:val="00102CC2"/>
    <w:rsid w:val="00110FA5"/>
    <w:rsid w:val="00113835"/>
    <w:rsid w:val="00120BF7"/>
    <w:rsid w:val="00122F29"/>
    <w:rsid w:val="00154AF7"/>
    <w:rsid w:val="00164344"/>
    <w:rsid w:val="001C0B94"/>
    <w:rsid w:val="001C0E30"/>
    <w:rsid w:val="001C0FDA"/>
    <w:rsid w:val="001C2F23"/>
    <w:rsid w:val="001C3531"/>
    <w:rsid w:val="001C58FF"/>
    <w:rsid w:val="001E2F00"/>
    <w:rsid w:val="001F31AD"/>
    <w:rsid w:val="001F346F"/>
    <w:rsid w:val="00217E19"/>
    <w:rsid w:val="00231AF1"/>
    <w:rsid w:val="00231FE0"/>
    <w:rsid w:val="00236735"/>
    <w:rsid w:val="0024441F"/>
    <w:rsid w:val="0025162E"/>
    <w:rsid w:val="002604FA"/>
    <w:rsid w:val="00260F9D"/>
    <w:rsid w:val="002769B6"/>
    <w:rsid w:val="002A7C62"/>
    <w:rsid w:val="002B1844"/>
    <w:rsid w:val="002B275B"/>
    <w:rsid w:val="002C49DD"/>
    <w:rsid w:val="002C51C6"/>
    <w:rsid w:val="002C6DCA"/>
    <w:rsid w:val="002D2CD9"/>
    <w:rsid w:val="002E4DD1"/>
    <w:rsid w:val="002F0D45"/>
    <w:rsid w:val="002F2CBB"/>
    <w:rsid w:val="002F7DA3"/>
    <w:rsid w:val="00304278"/>
    <w:rsid w:val="003149B2"/>
    <w:rsid w:val="00332BA4"/>
    <w:rsid w:val="003505C8"/>
    <w:rsid w:val="00350ED2"/>
    <w:rsid w:val="00355231"/>
    <w:rsid w:val="003616BB"/>
    <w:rsid w:val="00371E04"/>
    <w:rsid w:val="003826A9"/>
    <w:rsid w:val="003912C1"/>
    <w:rsid w:val="0039464B"/>
    <w:rsid w:val="00397EBA"/>
    <w:rsid w:val="003B2B8A"/>
    <w:rsid w:val="003B3FF2"/>
    <w:rsid w:val="003B68EE"/>
    <w:rsid w:val="003C6AB6"/>
    <w:rsid w:val="003E0A6B"/>
    <w:rsid w:val="003E65E0"/>
    <w:rsid w:val="003F2C24"/>
    <w:rsid w:val="00402B8D"/>
    <w:rsid w:val="00407770"/>
    <w:rsid w:val="004078BF"/>
    <w:rsid w:val="00415B68"/>
    <w:rsid w:val="00417ED2"/>
    <w:rsid w:val="00420586"/>
    <w:rsid w:val="00434C41"/>
    <w:rsid w:val="00444441"/>
    <w:rsid w:val="00451A95"/>
    <w:rsid w:val="00451F73"/>
    <w:rsid w:val="0046157B"/>
    <w:rsid w:val="00467A44"/>
    <w:rsid w:val="004741A4"/>
    <w:rsid w:val="00485F12"/>
    <w:rsid w:val="004938CD"/>
    <w:rsid w:val="004967E5"/>
    <w:rsid w:val="004B0673"/>
    <w:rsid w:val="004D42FE"/>
    <w:rsid w:val="004D7F10"/>
    <w:rsid w:val="004F1414"/>
    <w:rsid w:val="00500753"/>
    <w:rsid w:val="00522244"/>
    <w:rsid w:val="00524DA3"/>
    <w:rsid w:val="00525337"/>
    <w:rsid w:val="00530E7B"/>
    <w:rsid w:val="00532DC2"/>
    <w:rsid w:val="00535CC0"/>
    <w:rsid w:val="00541501"/>
    <w:rsid w:val="00562239"/>
    <w:rsid w:val="00570E40"/>
    <w:rsid w:val="00574207"/>
    <w:rsid w:val="00580C65"/>
    <w:rsid w:val="005867D0"/>
    <w:rsid w:val="005A30D8"/>
    <w:rsid w:val="005B2440"/>
    <w:rsid w:val="005B3C80"/>
    <w:rsid w:val="005D6B32"/>
    <w:rsid w:val="005E02CB"/>
    <w:rsid w:val="005E4093"/>
    <w:rsid w:val="005F3CA1"/>
    <w:rsid w:val="005F4736"/>
    <w:rsid w:val="00604686"/>
    <w:rsid w:val="00606053"/>
    <w:rsid w:val="006076A6"/>
    <w:rsid w:val="006131ED"/>
    <w:rsid w:val="00615D0F"/>
    <w:rsid w:val="006172E9"/>
    <w:rsid w:val="00621583"/>
    <w:rsid w:val="006234CC"/>
    <w:rsid w:val="006319DE"/>
    <w:rsid w:val="00643F3C"/>
    <w:rsid w:val="00662B3B"/>
    <w:rsid w:val="006652C9"/>
    <w:rsid w:val="00666170"/>
    <w:rsid w:val="0067484B"/>
    <w:rsid w:val="006769E4"/>
    <w:rsid w:val="00686ECA"/>
    <w:rsid w:val="00693575"/>
    <w:rsid w:val="00694A18"/>
    <w:rsid w:val="006A55DD"/>
    <w:rsid w:val="006C2C56"/>
    <w:rsid w:val="006C3E9F"/>
    <w:rsid w:val="006C4C78"/>
    <w:rsid w:val="006D33E1"/>
    <w:rsid w:val="006D372C"/>
    <w:rsid w:val="006D7889"/>
    <w:rsid w:val="006F3DFA"/>
    <w:rsid w:val="007009AD"/>
    <w:rsid w:val="007025BE"/>
    <w:rsid w:val="007060E5"/>
    <w:rsid w:val="007121A6"/>
    <w:rsid w:val="00713A5D"/>
    <w:rsid w:val="007142DD"/>
    <w:rsid w:val="00716A03"/>
    <w:rsid w:val="0072262E"/>
    <w:rsid w:val="00723682"/>
    <w:rsid w:val="00731D77"/>
    <w:rsid w:val="00734D3B"/>
    <w:rsid w:val="00735B5F"/>
    <w:rsid w:val="00744950"/>
    <w:rsid w:val="007579AD"/>
    <w:rsid w:val="00771D41"/>
    <w:rsid w:val="007764A7"/>
    <w:rsid w:val="00783DEA"/>
    <w:rsid w:val="00793377"/>
    <w:rsid w:val="00794B30"/>
    <w:rsid w:val="00794C43"/>
    <w:rsid w:val="007A3787"/>
    <w:rsid w:val="007A625D"/>
    <w:rsid w:val="007B4D9D"/>
    <w:rsid w:val="007B4E9E"/>
    <w:rsid w:val="007D21A4"/>
    <w:rsid w:val="00801DB2"/>
    <w:rsid w:val="0081417B"/>
    <w:rsid w:val="0081587E"/>
    <w:rsid w:val="00817D0A"/>
    <w:rsid w:val="00836917"/>
    <w:rsid w:val="008459F4"/>
    <w:rsid w:val="00845E6A"/>
    <w:rsid w:val="00860BF6"/>
    <w:rsid w:val="00870706"/>
    <w:rsid w:val="00872BE7"/>
    <w:rsid w:val="0087699C"/>
    <w:rsid w:val="00895F1E"/>
    <w:rsid w:val="0089746C"/>
    <w:rsid w:val="008B5EAD"/>
    <w:rsid w:val="008C1B8A"/>
    <w:rsid w:val="008C60E9"/>
    <w:rsid w:val="008F1504"/>
    <w:rsid w:val="008F332F"/>
    <w:rsid w:val="008F7506"/>
    <w:rsid w:val="00900169"/>
    <w:rsid w:val="0092051B"/>
    <w:rsid w:val="00922FB5"/>
    <w:rsid w:val="0093581C"/>
    <w:rsid w:val="00952AD9"/>
    <w:rsid w:val="0095405D"/>
    <w:rsid w:val="00954222"/>
    <w:rsid w:val="009908C9"/>
    <w:rsid w:val="00993738"/>
    <w:rsid w:val="009B666A"/>
    <w:rsid w:val="009C7498"/>
    <w:rsid w:val="009D79E5"/>
    <w:rsid w:val="009E11F0"/>
    <w:rsid w:val="009E174C"/>
    <w:rsid w:val="009E1B30"/>
    <w:rsid w:val="009E2201"/>
    <w:rsid w:val="009E4D92"/>
    <w:rsid w:val="009F3F05"/>
    <w:rsid w:val="009F5C1C"/>
    <w:rsid w:val="009F7889"/>
    <w:rsid w:val="00A04040"/>
    <w:rsid w:val="00A16496"/>
    <w:rsid w:val="00A42BEA"/>
    <w:rsid w:val="00A75C98"/>
    <w:rsid w:val="00A83397"/>
    <w:rsid w:val="00A86840"/>
    <w:rsid w:val="00A910DF"/>
    <w:rsid w:val="00A9424E"/>
    <w:rsid w:val="00AB13D9"/>
    <w:rsid w:val="00AB1C0C"/>
    <w:rsid w:val="00AB1F2B"/>
    <w:rsid w:val="00AC550C"/>
    <w:rsid w:val="00AC75AE"/>
    <w:rsid w:val="00AD1DED"/>
    <w:rsid w:val="00AD716E"/>
    <w:rsid w:val="00AF0678"/>
    <w:rsid w:val="00B031F2"/>
    <w:rsid w:val="00B0392B"/>
    <w:rsid w:val="00B150E8"/>
    <w:rsid w:val="00B222A0"/>
    <w:rsid w:val="00B24BBD"/>
    <w:rsid w:val="00B2623A"/>
    <w:rsid w:val="00B34B2B"/>
    <w:rsid w:val="00B355FE"/>
    <w:rsid w:val="00B42DC2"/>
    <w:rsid w:val="00B50BD0"/>
    <w:rsid w:val="00B66261"/>
    <w:rsid w:val="00B704F3"/>
    <w:rsid w:val="00B94BA9"/>
    <w:rsid w:val="00BA1741"/>
    <w:rsid w:val="00BB2DEB"/>
    <w:rsid w:val="00BB78FD"/>
    <w:rsid w:val="00BC6A05"/>
    <w:rsid w:val="00BD6BDD"/>
    <w:rsid w:val="00BE2D3D"/>
    <w:rsid w:val="00BE45D2"/>
    <w:rsid w:val="00BF195A"/>
    <w:rsid w:val="00BF32F1"/>
    <w:rsid w:val="00C13674"/>
    <w:rsid w:val="00C30B21"/>
    <w:rsid w:val="00C31C88"/>
    <w:rsid w:val="00C41C2E"/>
    <w:rsid w:val="00C42C0B"/>
    <w:rsid w:val="00C51ABF"/>
    <w:rsid w:val="00C7791B"/>
    <w:rsid w:val="00C85AC0"/>
    <w:rsid w:val="00C917E5"/>
    <w:rsid w:val="00C95027"/>
    <w:rsid w:val="00C96FC2"/>
    <w:rsid w:val="00CA7BB6"/>
    <w:rsid w:val="00CB7FA3"/>
    <w:rsid w:val="00CD5CF2"/>
    <w:rsid w:val="00CD63E7"/>
    <w:rsid w:val="00CE3722"/>
    <w:rsid w:val="00CF13EB"/>
    <w:rsid w:val="00CF18E9"/>
    <w:rsid w:val="00CF32C1"/>
    <w:rsid w:val="00CF64DD"/>
    <w:rsid w:val="00D076A9"/>
    <w:rsid w:val="00D1612D"/>
    <w:rsid w:val="00D17237"/>
    <w:rsid w:val="00D17C8A"/>
    <w:rsid w:val="00D32407"/>
    <w:rsid w:val="00D436E3"/>
    <w:rsid w:val="00D61F35"/>
    <w:rsid w:val="00D66F36"/>
    <w:rsid w:val="00D77A56"/>
    <w:rsid w:val="00D77C61"/>
    <w:rsid w:val="00D82EF9"/>
    <w:rsid w:val="00D8646E"/>
    <w:rsid w:val="00D93E4D"/>
    <w:rsid w:val="00D96D2B"/>
    <w:rsid w:val="00D97364"/>
    <w:rsid w:val="00D976BF"/>
    <w:rsid w:val="00DC3F41"/>
    <w:rsid w:val="00DD014B"/>
    <w:rsid w:val="00DD3825"/>
    <w:rsid w:val="00DE2095"/>
    <w:rsid w:val="00DE2B0C"/>
    <w:rsid w:val="00DF0A1F"/>
    <w:rsid w:val="00DF0EF0"/>
    <w:rsid w:val="00DF20C9"/>
    <w:rsid w:val="00E02342"/>
    <w:rsid w:val="00E0336E"/>
    <w:rsid w:val="00E03C9E"/>
    <w:rsid w:val="00E13E98"/>
    <w:rsid w:val="00E14EEF"/>
    <w:rsid w:val="00E16688"/>
    <w:rsid w:val="00E2552E"/>
    <w:rsid w:val="00E30031"/>
    <w:rsid w:val="00E40E4B"/>
    <w:rsid w:val="00E562F6"/>
    <w:rsid w:val="00E62D5E"/>
    <w:rsid w:val="00E634E4"/>
    <w:rsid w:val="00E657C8"/>
    <w:rsid w:val="00E7212F"/>
    <w:rsid w:val="00E77079"/>
    <w:rsid w:val="00E808DB"/>
    <w:rsid w:val="00E93D0A"/>
    <w:rsid w:val="00E97BE2"/>
    <w:rsid w:val="00EA081E"/>
    <w:rsid w:val="00EA39F8"/>
    <w:rsid w:val="00EA7AAD"/>
    <w:rsid w:val="00EB081D"/>
    <w:rsid w:val="00EB722C"/>
    <w:rsid w:val="00EC1BC2"/>
    <w:rsid w:val="00ED009F"/>
    <w:rsid w:val="00ED2ED1"/>
    <w:rsid w:val="00EE1090"/>
    <w:rsid w:val="00EE2B9C"/>
    <w:rsid w:val="00EE322D"/>
    <w:rsid w:val="00EE3D33"/>
    <w:rsid w:val="00F006B3"/>
    <w:rsid w:val="00F04C7C"/>
    <w:rsid w:val="00F12D7D"/>
    <w:rsid w:val="00F245A7"/>
    <w:rsid w:val="00F40028"/>
    <w:rsid w:val="00F40404"/>
    <w:rsid w:val="00F40638"/>
    <w:rsid w:val="00F659E9"/>
    <w:rsid w:val="00F66175"/>
    <w:rsid w:val="00F74334"/>
    <w:rsid w:val="00F74C0C"/>
    <w:rsid w:val="00F91F3D"/>
    <w:rsid w:val="00FA4B71"/>
    <w:rsid w:val="00FA7DDD"/>
    <w:rsid w:val="00FC5721"/>
    <w:rsid w:val="00FD3D62"/>
    <w:rsid w:val="00FD63F3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https://th.bing.com/th/id/R15f4d1b4062e83c84d2c113d6a33e7f7?rik=poQ%2fEo0tVo8rYg&amp;pid=ImgRaw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crwflags.com/fotw/images/u/us-wa-is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s://s3.amazonaws.com/thumbnails.illustrationsource.com/huge.49.24775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55F9-82FD-44F0-9B5F-F29C495F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24</cp:revision>
  <cp:lastPrinted>2021-05-05T23:07:00Z</cp:lastPrinted>
  <dcterms:created xsi:type="dcterms:W3CDTF">2021-03-19T16:09:00Z</dcterms:created>
  <dcterms:modified xsi:type="dcterms:W3CDTF">2021-05-05T23:08:00Z</dcterms:modified>
</cp:coreProperties>
</file>