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4C78" w:rsidRDefault="006C4C78" w:rsidP="00E562F6">
      <w:pPr>
        <w:widowControl w:val="0"/>
        <w:spacing w:after="0"/>
        <w:jc w:val="center"/>
        <w:rPr>
          <w:rFonts w:ascii="Gisha" w:hAnsi="Gisha" w:cs="Gisha"/>
          <w:b/>
          <w:sz w:val="16"/>
          <w:szCs w:val="16"/>
        </w:rPr>
      </w:pPr>
    </w:p>
    <w:p w:rsidR="00604686" w:rsidRDefault="00604686" w:rsidP="00E562F6">
      <w:pPr>
        <w:widowControl w:val="0"/>
        <w:spacing w:after="0"/>
        <w:jc w:val="center"/>
        <w:rPr>
          <w:rFonts w:ascii="Gisha" w:hAnsi="Gisha" w:cs="Gisha"/>
          <w:b/>
          <w:sz w:val="16"/>
          <w:szCs w:val="16"/>
        </w:rPr>
      </w:pPr>
    </w:p>
    <w:p w:rsidR="00604686" w:rsidRDefault="00604686" w:rsidP="00E562F6">
      <w:pPr>
        <w:widowControl w:val="0"/>
        <w:spacing w:after="0"/>
        <w:jc w:val="center"/>
        <w:rPr>
          <w:rFonts w:ascii="Gisha" w:hAnsi="Gisha" w:cs="Gisha"/>
          <w:b/>
          <w:sz w:val="16"/>
          <w:szCs w:val="16"/>
        </w:rPr>
      </w:pPr>
    </w:p>
    <w:p w:rsidR="006319DE" w:rsidRDefault="006319DE" w:rsidP="00E562F6">
      <w:pPr>
        <w:widowControl w:val="0"/>
        <w:spacing w:after="0"/>
        <w:jc w:val="center"/>
        <w:rPr>
          <w:rFonts w:ascii="Gisha" w:hAnsi="Gisha" w:cs="Gisha"/>
          <w:b/>
          <w:sz w:val="16"/>
          <w:szCs w:val="16"/>
        </w:rPr>
      </w:pPr>
    </w:p>
    <w:p w:rsidR="006319DE" w:rsidRPr="00D076A9" w:rsidRDefault="006319DE" w:rsidP="00E562F6">
      <w:pPr>
        <w:widowControl w:val="0"/>
        <w:spacing w:after="0"/>
        <w:jc w:val="center"/>
        <w:rPr>
          <w:rFonts w:ascii="Gisha" w:hAnsi="Gisha" w:cs="Gisha"/>
          <w:b/>
          <w:sz w:val="16"/>
          <w:szCs w:val="16"/>
        </w:rPr>
      </w:pPr>
    </w:p>
    <w:p w:rsidR="00AB1F2B" w:rsidRDefault="00AB1F2B" w:rsidP="00E562F6">
      <w:pPr>
        <w:widowControl w:val="0"/>
        <w:spacing w:after="0"/>
        <w:jc w:val="center"/>
        <w:rPr>
          <w:rFonts w:ascii="Gisha" w:hAnsi="Gisha" w:cs="Gisha"/>
          <w:b/>
          <w:sz w:val="16"/>
          <w:szCs w:val="16"/>
        </w:rPr>
      </w:pPr>
    </w:p>
    <w:p w:rsidR="00D076A9" w:rsidRPr="00D076A9" w:rsidRDefault="00D076A9" w:rsidP="00E562F6">
      <w:pPr>
        <w:widowControl w:val="0"/>
        <w:spacing w:after="0"/>
        <w:jc w:val="center"/>
        <w:rPr>
          <w:rFonts w:ascii="Gisha" w:hAnsi="Gisha" w:cs="Gisha"/>
          <w:b/>
          <w:sz w:val="16"/>
          <w:szCs w:val="16"/>
        </w:rPr>
      </w:pPr>
    </w:p>
    <w:p w:rsidR="00AB1F2B" w:rsidRPr="00D076A9" w:rsidRDefault="00AB1F2B" w:rsidP="00E562F6">
      <w:pPr>
        <w:widowControl w:val="0"/>
        <w:spacing w:after="0"/>
        <w:jc w:val="center"/>
        <w:rPr>
          <w:rFonts w:ascii="Gisha" w:hAnsi="Gisha" w:cs="Gisha"/>
          <w:b/>
          <w:sz w:val="16"/>
          <w:szCs w:val="16"/>
        </w:rPr>
      </w:pPr>
    </w:p>
    <w:p w:rsidR="00AB1F2B" w:rsidRDefault="00AB1F2B" w:rsidP="00E562F6">
      <w:pPr>
        <w:widowControl w:val="0"/>
        <w:spacing w:after="0"/>
        <w:jc w:val="center"/>
        <w:rPr>
          <w:rFonts w:ascii="Gisha" w:hAnsi="Gisha" w:cs="Gisha"/>
          <w:b/>
          <w:sz w:val="16"/>
          <w:szCs w:val="16"/>
        </w:rPr>
      </w:pPr>
    </w:p>
    <w:p w:rsidR="00D076A9" w:rsidRPr="00D076A9" w:rsidRDefault="00D076A9" w:rsidP="00E562F6">
      <w:pPr>
        <w:widowControl w:val="0"/>
        <w:spacing w:after="0"/>
        <w:jc w:val="center"/>
        <w:rPr>
          <w:rFonts w:ascii="Gisha" w:hAnsi="Gisha" w:cs="Gisha"/>
          <w:b/>
          <w:sz w:val="16"/>
          <w:szCs w:val="16"/>
        </w:rPr>
      </w:pPr>
    </w:p>
    <w:p w:rsidR="00F40638" w:rsidRPr="00D076A9" w:rsidRDefault="00F40638" w:rsidP="00F40638">
      <w:pPr>
        <w:widowControl w:val="0"/>
        <w:spacing w:after="0"/>
        <w:jc w:val="center"/>
        <w:rPr>
          <w:rFonts w:ascii="Helvetica" w:hAnsi="Helvetica" w:cs="Arial"/>
          <w:color w:val="000000"/>
          <w:sz w:val="16"/>
          <w:szCs w:val="16"/>
        </w:rPr>
      </w:pPr>
    </w:p>
    <w:p w:rsidR="00817D0A" w:rsidRPr="003F2C24" w:rsidRDefault="00817D0A" w:rsidP="005E02CB">
      <w:pPr>
        <w:rPr>
          <w:color w:val="FFFF00"/>
        </w:rPr>
      </w:pPr>
    </w:p>
    <w:p w:rsidR="00037880" w:rsidRPr="005E02CB" w:rsidRDefault="00037880" w:rsidP="005E02CB"/>
    <w:p w:rsidR="00817D0A" w:rsidRDefault="00817D0A" w:rsidP="00F40638">
      <w:pPr>
        <w:widowControl w:val="0"/>
        <w:spacing w:after="0"/>
        <w:jc w:val="center"/>
        <w:rPr>
          <w:rFonts w:ascii="Helvetica" w:hAnsi="Helvetica" w:cs="Arial"/>
          <w:color w:val="000000"/>
          <w:sz w:val="8"/>
          <w:szCs w:val="8"/>
        </w:rPr>
      </w:pPr>
    </w:p>
    <w:p w:rsidR="00694A18" w:rsidRDefault="00694A18" w:rsidP="00F40638">
      <w:pPr>
        <w:widowControl w:val="0"/>
        <w:spacing w:after="0"/>
        <w:jc w:val="center"/>
        <w:rPr>
          <w:rFonts w:ascii="Helvetica" w:hAnsi="Helvetica" w:cs="Arial"/>
          <w:color w:val="000000"/>
          <w:sz w:val="8"/>
          <w:szCs w:val="8"/>
        </w:rPr>
      </w:pPr>
    </w:p>
    <w:p w:rsidR="00817D0A" w:rsidRDefault="00817D0A" w:rsidP="00F40638">
      <w:pPr>
        <w:widowControl w:val="0"/>
        <w:spacing w:after="0"/>
        <w:jc w:val="center"/>
        <w:rPr>
          <w:rFonts w:ascii="Helvetica" w:hAnsi="Helvetica" w:cs="Arial"/>
          <w:color w:val="000000"/>
          <w:sz w:val="16"/>
          <w:szCs w:val="16"/>
        </w:rPr>
      </w:pPr>
    </w:p>
    <w:p w:rsidR="00872BE7" w:rsidRDefault="0025162E" w:rsidP="00F40638">
      <w:pPr>
        <w:widowControl w:val="0"/>
        <w:spacing w:after="0"/>
        <w:jc w:val="center"/>
        <w:rPr>
          <w:rFonts w:ascii="Gisha" w:hAnsi="Gisha" w:cs="Gisha"/>
          <w:b/>
          <w:sz w:val="12"/>
          <w:szCs w:val="12"/>
        </w:rPr>
      </w:pPr>
      <w:r w:rsidRPr="00D076A9">
        <w:rPr>
          <w:rFonts w:ascii="Helvetica" w:hAnsi="Helvetica" w:cs="Arial"/>
          <w:color w:val="000000"/>
          <w:sz w:val="16"/>
          <w:szCs w:val="16"/>
        </w:rPr>
        <w:t xml:space="preserve">    </w:t>
      </w:r>
    </w:p>
    <w:p w:rsidR="00872BE7" w:rsidRDefault="00872BE7" w:rsidP="00F40638">
      <w:pPr>
        <w:widowControl w:val="0"/>
        <w:spacing w:after="0"/>
        <w:jc w:val="center"/>
        <w:rPr>
          <w:rFonts w:ascii="Gisha" w:hAnsi="Gisha" w:cs="Gisha"/>
          <w:b/>
          <w:sz w:val="12"/>
          <w:szCs w:val="12"/>
        </w:rPr>
      </w:pPr>
    </w:p>
    <w:p w:rsidR="00CA7BB6" w:rsidRDefault="00731D77" w:rsidP="00CA7BB6">
      <w:pPr>
        <w:widowControl w:val="0"/>
        <w:spacing w:after="0"/>
        <w:jc w:val="center"/>
        <w:rPr>
          <w:rFonts w:ascii="Gisha" w:hAnsi="Gisha" w:cs="Gisha"/>
          <w:b/>
          <w:sz w:val="36"/>
          <w:szCs w:val="36"/>
        </w:rPr>
      </w:pPr>
      <w:r>
        <w:rPr>
          <w:rFonts w:ascii="Gisha" w:hAnsi="Gisha" w:cs="Gisha"/>
          <w:b/>
          <w:sz w:val="36"/>
          <w:szCs w:val="36"/>
        </w:rPr>
        <w:t>February</w:t>
      </w:r>
      <w:r w:rsidR="003912C1">
        <w:rPr>
          <w:rFonts w:ascii="Gisha" w:hAnsi="Gisha" w:cs="Gisha"/>
          <w:b/>
          <w:sz w:val="36"/>
          <w:szCs w:val="36"/>
        </w:rPr>
        <w:t xml:space="preserve"> 20</w:t>
      </w:r>
      <w:r w:rsidR="00836917">
        <w:rPr>
          <w:rFonts w:ascii="Gisha" w:hAnsi="Gisha" w:cs="Gisha"/>
          <w:b/>
          <w:sz w:val="36"/>
          <w:szCs w:val="36"/>
        </w:rPr>
        <w:t>21</w:t>
      </w:r>
      <w:r w:rsidR="00900169">
        <w:rPr>
          <w:rFonts w:ascii="Gisha" w:hAnsi="Gisha" w:cs="Gisha"/>
          <w:b/>
          <w:sz w:val="36"/>
          <w:szCs w:val="36"/>
        </w:rPr>
        <w:t xml:space="preserve"> Billing Newsletter</w:t>
      </w:r>
    </w:p>
    <w:p w:rsidR="006076A6" w:rsidRPr="007009AD" w:rsidRDefault="006076A6" w:rsidP="00CA7BB6">
      <w:pPr>
        <w:widowControl w:val="0"/>
        <w:spacing w:after="0"/>
        <w:jc w:val="center"/>
        <w:rPr>
          <w:rFonts w:ascii="Gisha" w:hAnsi="Gisha" w:cs="Gisha"/>
          <w:b/>
        </w:rPr>
      </w:pPr>
    </w:p>
    <w:p w:rsidR="00562239" w:rsidRPr="00562239" w:rsidRDefault="00562239" w:rsidP="00CA7BB6">
      <w:pPr>
        <w:widowControl w:val="0"/>
        <w:spacing w:after="0"/>
        <w:rPr>
          <w:rFonts w:ascii="Candara" w:hAnsi="Candara"/>
          <w:b/>
          <w:sz w:val="4"/>
          <w:szCs w:val="4"/>
        </w:rPr>
      </w:pPr>
    </w:p>
    <w:p w:rsidR="00CF32C1" w:rsidRDefault="0067484B" w:rsidP="0093581C">
      <w:pPr>
        <w:shd w:val="clear" w:color="auto" w:fill="FFFFFF"/>
        <w:spacing w:after="0" w:line="240" w:lineRule="auto"/>
        <w:ind w:left="120" w:right="240"/>
        <w:rPr>
          <w:rFonts w:ascii="Candara" w:hAnsi="Candara" w:cs="Gisha"/>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See the source image" style="position:absolute;left:0;text-align:left;margin-left:6pt;margin-top:.2pt;width:72.75pt;height:39pt;z-index:-251654656;mso-position-horizontal:absolute;mso-position-horizontal-relative:text;mso-position-vertical:absolute;mso-position-vertical-relative:text;mso-width-relative:page;mso-height-relative:page" wrapcoords="14252 415 5344 1662 668 4154 1113 15785 2004 20354 3340 21185 3786 21185 4899 21185 14252 20354 20264 17031 19819 6231 18928 2492 17814 415 14252 415">
            <v:imagedata r:id="rId6" o:title="covid-19-4960254_1920"/>
            <w10:wrap type="tight"/>
          </v:shape>
        </w:pict>
      </w:r>
      <w:r w:rsidR="003826A9">
        <w:rPr>
          <w:rFonts w:ascii="Candara" w:hAnsi="Candara" w:cs="Gisha"/>
        </w:rPr>
        <w:t>WA state</w:t>
      </w:r>
      <w:r w:rsidR="007009AD">
        <w:rPr>
          <w:rFonts w:ascii="Candara" w:hAnsi="Candara" w:cs="Gisha"/>
        </w:rPr>
        <w:t xml:space="preserve"> department of health created a website </w:t>
      </w:r>
      <w:r w:rsidR="000A50FC">
        <w:rPr>
          <w:rFonts w:ascii="Candara" w:hAnsi="Candara" w:cs="Gisha"/>
        </w:rPr>
        <w:t xml:space="preserve">called </w:t>
      </w:r>
      <w:r w:rsidR="000A50FC" w:rsidRPr="000A50FC">
        <w:rPr>
          <w:rFonts w:ascii="Candara" w:hAnsi="Candara" w:cs="Gisha"/>
          <w:color w:val="2E74B5" w:themeColor="accent1" w:themeShade="BF"/>
          <w:u w:val="single"/>
        </w:rPr>
        <w:t>FindYourP</w:t>
      </w:r>
      <w:r w:rsidR="00BD6BDD" w:rsidRPr="000A50FC">
        <w:rPr>
          <w:rFonts w:ascii="Candara" w:hAnsi="Candara" w:cs="Gisha"/>
          <w:color w:val="2E74B5" w:themeColor="accent1" w:themeShade="BF"/>
          <w:u w:val="single"/>
        </w:rPr>
        <w:t>haseWA.org</w:t>
      </w:r>
      <w:r w:rsidR="00BD6BDD" w:rsidRPr="000A50FC">
        <w:rPr>
          <w:rFonts w:ascii="Candara" w:hAnsi="Candara" w:cs="Gisha"/>
          <w:color w:val="2E74B5" w:themeColor="accent1" w:themeShade="BF"/>
        </w:rPr>
        <w:t xml:space="preserve"> </w:t>
      </w:r>
      <w:r w:rsidR="00BD6BDD">
        <w:rPr>
          <w:rFonts w:ascii="Candara" w:hAnsi="Candara" w:cs="Gisha"/>
        </w:rPr>
        <w:t>which</w:t>
      </w:r>
      <w:r w:rsidR="007009AD">
        <w:rPr>
          <w:rFonts w:ascii="Candara" w:hAnsi="Candara" w:cs="Gisha"/>
        </w:rPr>
        <w:t xml:space="preserve"> helps determine your phas</w:t>
      </w:r>
      <w:r w:rsidR="00BD6BDD">
        <w:rPr>
          <w:rFonts w:ascii="Candara" w:hAnsi="Candara" w:cs="Gisha"/>
        </w:rPr>
        <w:t>e</w:t>
      </w:r>
      <w:r w:rsidR="000A50FC">
        <w:rPr>
          <w:rFonts w:ascii="Candara" w:hAnsi="Candara" w:cs="Gisha"/>
        </w:rPr>
        <w:t xml:space="preserve"> for vaccinations </w:t>
      </w:r>
      <w:r w:rsidR="00BD6BDD" w:rsidRPr="000A50FC">
        <w:rPr>
          <w:rFonts w:ascii="Candara" w:hAnsi="Candara" w:cs="Gisha"/>
          <w:u w:val="single"/>
        </w:rPr>
        <w:t>and</w:t>
      </w:r>
      <w:r w:rsidR="00BD6BDD">
        <w:rPr>
          <w:rFonts w:ascii="Candara" w:hAnsi="Candara" w:cs="Gisha"/>
        </w:rPr>
        <w:t xml:space="preserve"> schedule a vaccine appointment</w:t>
      </w:r>
      <w:r w:rsidR="007009AD">
        <w:rPr>
          <w:rFonts w:ascii="Candara" w:hAnsi="Candara" w:cs="Gisha"/>
        </w:rPr>
        <w:t xml:space="preserve"> with a nearby provider. </w:t>
      </w:r>
      <w:r w:rsidR="00BD6BDD">
        <w:rPr>
          <w:rFonts w:ascii="Candara" w:hAnsi="Candara" w:cs="Gisha"/>
        </w:rPr>
        <w:t>C</w:t>
      </w:r>
      <w:r w:rsidR="000A50FC">
        <w:rPr>
          <w:rFonts w:ascii="Candara" w:hAnsi="Candara" w:cs="Gisha"/>
        </w:rPr>
        <w:t xml:space="preserve">heck </w:t>
      </w:r>
      <w:hyperlink r:id="rId7" w:history="1">
        <w:r w:rsidR="000A50FC" w:rsidRPr="00AD120E">
          <w:rPr>
            <w:rStyle w:val="Hyperlink"/>
            <w:rFonts w:ascii="Candara" w:hAnsi="Candara" w:cs="Gisha"/>
            <w14:textFill>
              <w14:solidFill>
                <w14:srgbClr w14:val="0000FF">
                  <w14:lumMod w14:val="75000"/>
                </w14:srgbClr>
              </w14:solidFill>
            </w14:textFill>
          </w:rPr>
          <w:t>www.islandcountywa.gov/Health/Pages/COVID-19.aspx</w:t>
        </w:r>
      </w:hyperlink>
      <w:r w:rsidR="000A50FC">
        <w:rPr>
          <w:rFonts w:ascii="Candara" w:hAnsi="Candara" w:cs="Gisha"/>
        </w:rPr>
        <w:t xml:space="preserve"> for COVID-19 updates.</w:t>
      </w:r>
    </w:p>
    <w:p w:rsidR="00723682" w:rsidRPr="00860BF6" w:rsidRDefault="00723682" w:rsidP="0093581C">
      <w:pPr>
        <w:shd w:val="clear" w:color="auto" w:fill="FFFFFF"/>
        <w:spacing w:after="0" w:line="240" w:lineRule="auto"/>
        <w:ind w:left="120" w:right="240"/>
        <w:rPr>
          <w:rFonts w:ascii="Candara" w:hAnsi="Candara" w:cs="Gisha"/>
          <w:sz w:val="18"/>
        </w:rPr>
      </w:pPr>
    </w:p>
    <w:p w:rsidR="007142DD" w:rsidRDefault="000D54BA" w:rsidP="0093581C">
      <w:pPr>
        <w:shd w:val="clear" w:color="auto" w:fill="FFFFFF"/>
        <w:spacing w:after="0" w:line="240" w:lineRule="auto"/>
        <w:ind w:left="120" w:right="240"/>
        <w:rPr>
          <w:rFonts w:ascii="Candara" w:hAnsi="Candara" w:cs="Gisha"/>
        </w:rPr>
      </w:pPr>
      <w:r>
        <w:rPr>
          <w:noProof/>
        </w:rPr>
        <w:drawing>
          <wp:anchor distT="0" distB="0" distL="114300" distR="114300" simplePos="0" relativeHeight="251662848" behindDoc="1" locked="0" layoutInCell="1" allowOverlap="1">
            <wp:simplePos x="0" y="0"/>
            <wp:positionH relativeFrom="column">
              <wp:posOffset>76200</wp:posOffset>
            </wp:positionH>
            <wp:positionV relativeFrom="paragraph">
              <wp:posOffset>1905</wp:posOffset>
            </wp:positionV>
            <wp:extent cx="1114425" cy="720725"/>
            <wp:effectExtent l="0" t="0" r="9525" b="3175"/>
            <wp:wrapTight wrapText="bothSides">
              <wp:wrapPolygon edited="0">
                <wp:start x="0" y="0"/>
                <wp:lineTo x="0" y="21124"/>
                <wp:lineTo x="21415" y="21124"/>
                <wp:lineTo x="21415" y="0"/>
                <wp:lineTo x="0" y="0"/>
              </wp:wrapPolygon>
            </wp:wrapTight>
            <wp:docPr id="7" name="Picture 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14425" cy="720725"/>
                    </a:xfrm>
                    <a:prstGeom prst="rect">
                      <a:avLst/>
                    </a:prstGeom>
                    <a:noFill/>
                    <a:ln>
                      <a:noFill/>
                    </a:ln>
                  </pic:spPr>
                </pic:pic>
              </a:graphicData>
            </a:graphic>
          </wp:anchor>
        </w:drawing>
      </w:r>
      <w:r>
        <w:rPr>
          <w:rFonts w:ascii="Candara" w:hAnsi="Candara" w:cs="Gisha"/>
        </w:rPr>
        <w:t>During this recent power outage, the community was without</w:t>
      </w:r>
      <w:r w:rsidR="007142DD">
        <w:rPr>
          <w:rFonts w:ascii="Candara" w:hAnsi="Candara" w:cs="Gisha"/>
        </w:rPr>
        <w:t xml:space="preserve"> power for </w:t>
      </w:r>
      <w:r w:rsidR="007142DD" w:rsidRPr="007142DD">
        <w:rPr>
          <w:rFonts w:ascii="Candara" w:hAnsi="Candara" w:cs="Gisha"/>
          <w:b/>
        </w:rPr>
        <w:t>17</w:t>
      </w:r>
      <w:r w:rsidR="007142DD">
        <w:rPr>
          <w:rFonts w:ascii="Candara" w:hAnsi="Candara" w:cs="Gisha"/>
        </w:rPr>
        <w:t xml:space="preserve"> up to </w:t>
      </w:r>
      <w:r w:rsidRPr="007142DD">
        <w:rPr>
          <w:rFonts w:ascii="Candara" w:hAnsi="Candara" w:cs="Gisha"/>
          <w:b/>
        </w:rPr>
        <w:t>70</w:t>
      </w:r>
      <w:r>
        <w:rPr>
          <w:rFonts w:ascii="Candara" w:hAnsi="Candara" w:cs="Gisha"/>
        </w:rPr>
        <w:t xml:space="preserve"> hours. It is our understanding</w:t>
      </w:r>
      <w:r w:rsidR="007142DD">
        <w:rPr>
          <w:rFonts w:ascii="Candara" w:hAnsi="Candara" w:cs="Gisha"/>
        </w:rPr>
        <w:t xml:space="preserve"> the reason</w:t>
      </w:r>
      <w:r w:rsidR="00783DEA">
        <w:rPr>
          <w:rFonts w:ascii="Candara" w:hAnsi="Candara" w:cs="Gisha"/>
        </w:rPr>
        <w:t xml:space="preserve"> for this</w:t>
      </w:r>
      <w:r w:rsidR="007142DD">
        <w:rPr>
          <w:rFonts w:ascii="Candara" w:hAnsi="Candara" w:cs="Gisha"/>
        </w:rPr>
        <w:t xml:space="preserve"> is </w:t>
      </w:r>
      <w:r>
        <w:rPr>
          <w:rFonts w:ascii="Candara" w:hAnsi="Candara" w:cs="Gisha"/>
        </w:rPr>
        <w:t>when the power is restored, the circuits become overloaded because of the massive draw by everyone’s</w:t>
      </w:r>
      <w:r w:rsidR="007142DD">
        <w:rPr>
          <w:rFonts w:ascii="Candara" w:hAnsi="Candara" w:cs="Gisha"/>
        </w:rPr>
        <w:t xml:space="preserve"> demand for electricity (</w:t>
      </w:r>
      <w:r>
        <w:rPr>
          <w:rFonts w:ascii="Candara" w:hAnsi="Candara" w:cs="Gisha"/>
        </w:rPr>
        <w:t xml:space="preserve">heaters, lights, </w:t>
      </w:r>
      <w:r w:rsidR="007142DD">
        <w:rPr>
          <w:rFonts w:ascii="Candara" w:hAnsi="Candara" w:cs="Gisha"/>
        </w:rPr>
        <w:t>water</w:t>
      </w:r>
      <w:r w:rsidR="00783DEA">
        <w:rPr>
          <w:rFonts w:ascii="Candara" w:hAnsi="Candara" w:cs="Gisha"/>
        </w:rPr>
        <w:t xml:space="preserve"> heaters, fridges, freezers, </w:t>
      </w:r>
      <w:r>
        <w:rPr>
          <w:rFonts w:ascii="Candara" w:hAnsi="Candara" w:cs="Gisha"/>
        </w:rPr>
        <w:t>appliances</w:t>
      </w:r>
      <w:r w:rsidR="007142DD">
        <w:rPr>
          <w:rFonts w:ascii="Candara" w:hAnsi="Candara" w:cs="Gisha"/>
        </w:rPr>
        <w:t xml:space="preserve">, </w:t>
      </w:r>
      <w:proofErr w:type="spellStart"/>
      <w:r w:rsidR="007142DD">
        <w:rPr>
          <w:rFonts w:ascii="Candara" w:hAnsi="Candara" w:cs="Gisha"/>
        </w:rPr>
        <w:t>etc</w:t>
      </w:r>
      <w:proofErr w:type="spellEnd"/>
      <w:r w:rsidR="007142DD">
        <w:rPr>
          <w:rFonts w:ascii="Candara" w:hAnsi="Candara" w:cs="Gisha"/>
        </w:rPr>
        <w:t xml:space="preserve">). This causes transformers further down the line to </w:t>
      </w:r>
      <w:r w:rsidR="00783DEA">
        <w:rPr>
          <w:rFonts w:ascii="Candara" w:hAnsi="Candara" w:cs="Gisha"/>
        </w:rPr>
        <w:t xml:space="preserve">surge &amp; </w:t>
      </w:r>
      <w:r w:rsidR="007142DD">
        <w:rPr>
          <w:rFonts w:ascii="Candara" w:hAnsi="Candara" w:cs="Gisha"/>
        </w:rPr>
        <w:t>break down. In order to alleviate this massive sudden demand</w:t>
      </w:r>
      <w:r w:rsidR="00783DEA">
        <w:rPr>
          <w:rFonts w:ascii="Candara" w:hAnsi="Candara" w:cs="Gisha"/>
        </w:rPr>
        <w:t xml:space="preserve">, </w:t>
      </w:r>
      <w:r w:rsidR="007142DD">
        <w:rPr>
          <w:rFonts w:ascii="Candara" w:hAnsi="Candara" w:cs="Gisha"/>
        </w:rPr>
        <w:t xml:space="preserve">consider turning off circuit breakers or unplugging appliances that will </w:t>
      </w:r>
      <w:r w:rsidR="00783DEA">
        <w:rPr>
          <w:rFonts w:ascii="Candara" w:hAnsi="Candara" w:cs="Gisha"/>
        </w:rPr>
        <w:t xml:space="preserve">decrease the </w:t>
      </w:r>
      <w:r w:rsidR="007142DD">
        <w:rPr>
          <w:rFonts w:ascii="Candara" w:hAnsi="Candara" w:cs="Gisha"/>
        </w:rPr>
        <w:t>load when power is restored. Leave only a light or two switched on so you’ll know when power is restored. Then after a little while, slowly turn your breakers back on. This will help decrease the number of surges</w:t>
      </w:r>
      <w:r w:rsidR="00783DEA">
        <w:rPr>
          <w:rFonts w:ascii="Candara" w:hAnsi="Candara" w:cs="Gisha"/>
        </w:rPr>
        <w:t xml:space="preserve"> and prevent damage to appliances</w:t>
      </w:r>
      <w:r w:rsidR="007142DD">
        <w:rPr>
          <w:rFonts w:ascii="Candara" w:hAnsi="Candara" w:cs="Gisha"/>
        </w:rPr>
        <w:t>. I’ve had reports of septic</w:t>
      </w:r>
      <w:r w:rsidR="00783DEA">
        <w:rPr>
          <w:rFonts w:ascii="Candara" w:hAnsi="Candara" w:cs="Gisha"/>
        </w:rPr>
        <w:t xml:space="preserve"> pump</w:t>
      </w:r>
      <w:r w:rsidR="007142DD">
        <w:rPr>
          <w:rFonts w:ascii="Candara" w:hAnsi="Candara" w:cs="Gisha"/>
        </w:rPr>
        <w:t xml:space="preserve"> failure</w:t>
      </w:r>
      <w:r w:rsidR="00783DEA">
        <w:rPr>
          <w:rFonts w:ascii="Candara" w:hAnsi="Candara" w:cs="Gisha"/>
        </w:rPr>
        <w:t>s</w:t>
      </w:r>
      <w:r w:rsidR="007142DD">
        <w:rPr>
          <w:rFonts w:ascii="Candara" w:hAnsi="Candara" w:cs="Gisha"/>
        </w:rPr>
        <w:t xml:space="preserve"> and refrigerator mother boards failing from this last outage. </w:t>
      </w:r>
    </w:p>
    <w:p w:rsidR="007142DD" w:rsidRPr="000A5DB2" w:rsidRDefault="007142DD" w:rsidP="0093581C">
      <w:pPr>
        <w:shd w:val="clear" w:color="auto" w:fill="FFFFFF"/>
        <w:spacing w:after="0" w:line="240" w:lineRule="auto"/>
        <w:ind w:left="120" w:right="240"/>
        <w:rPr>
          <w:rFonts w:ascii="Candara" w:hAnsi="Candara" w:cs="Gisha"/>
          <w:sz w:val="12"/>
        </w:rPr>
      </w:pPr>
    </w:p>
    <w:p w:rsidR="007142DD" w:rsidRDefault="00783DEA" w:rsidP="0093581C">
      <w:pPr>
        <w:shd w:val="clear" w:color="auto" w:fill="FFFFFF"/>
        <w:spacing w:after="0" w:line="240" w:lineRule="auto"/>
        <w:ind w:left="120" w:right="240"/>
        <w:rPr>
          <w:rFonts w:ascii="Candara" w:hAnsi="Candara" w:cs="Gisha"/>
        </w:rPr>
      </w:pPr>
      <w:r>
        <w:rPr>
          <w:rFonts w:ascii="Candara" w:hAnsi="Candara" w:cs="Gisha"/>
        </w:rPr>
        <w:t>D</w:t>
      </w:r>
      <w:r w:rsidR="00BE45D2">
        <w:rPr>
          <w:rFonts w:ascii="Candara" w:hAnsi="Candara" w:cs="Gisha"/>
        </w:rPr>
        <w:t xml:space="preserve">id you know that </w:t>
      </w:r>
      <w:r w:rsidR="000A5DB2">
        <w:rPr>
          <w:rFonts w:ascii="Candara" w:hAnsi="Candara" w:cs="Gisha"/>
        </w:rPr>
        <w:t xml:space="preserve">an unopened </w:t>
      </w:r>
      <w:r w:rsidR="00BE45D2">
        <w:rPr>
          <w:rFonts w:ascii="Candara" w:hAnsi="Candara" w:cs="Gisha"/>
        </w:rPr>
        <w:t xml:space="preserve">refrigerator can maintain a safe temperature below 40 F for about 4 hours on </w:t>
      </w:r>
      <w:r>
        <w:rPr>
          <w:rFonts w:ascii="Candara" w:hAnsi="Candara" w:cs="Gisha"/>
        </w:rPr>
        <w:t>average?</w:t>
      </w:r>
      <w:r w:rsidR="003826A9">
        <w:rPr>
          <w:rFonts w:ascii="Candara" w:hAnsi="Candara" w:cs="Gisha"/>
        </w:rPr>
        <w:t xml:space="preserve"> </w:t>
      </w:r>
      <w:r w:rsidR="00BE45D2">
        <w:rPr>
          <w:rFonts w:ascii="Candara" w:hAnsi="Candara" w:cs="Gisha"/>
        </w:rPr>
        <w:t xml:space="preserve"> A full freezer should stay cold for about 48 hours</w:t>
      </w:r>
      <w:r w:rsidR="00C31C88">
        <w:rPr>
          <w:rFonts w:ascii="Candara" w:hAnsi="Candara" w:cs="Gisha"/>
        </w:rPr>
        <w:t xml:space="preserve"> after the power is lost. Many </w:t>
      </w:r>
      <w:r>
        <w:rPr>
          <w:rFonts w:ascii="Candara" w:hAnsi="Candara" w:cs="Gisha"/>
        </w:rPr>
        <w:t>homeowner’s</w:t>
      </w:r>
      <w:r w:rsidR="00BE45D2">
        <w:rPr>
          <w:rFonts w:ascii="Candara" w:hAnsi="Candara" w:cs="Gisha"/>
        </w:rPr>
        <w:t xml:space="preserve"> insurance policies will cover the replacement cost of spoiled food. </w:t>
      </w:r>
      <w:r w:rsidR="003826A9">
        <w:rPr>
          <w:rFonts w:ascii="Candara" w:hAnsi="Candara" w:cs="Gisha"/>
        </w:rPr>
        <w:t xml:space="preserve"> </w:t>
      </w:r>
    </w:p>
    <w:p w:rsidR="00783DEA" w:rsidRPr="000A5DB2" w:rsidRDefault="00783DEA" w:rsidP="0093581C">
      <w:pPr>
        <w:shd w:val="clear" w:color="auto" w:fill="FFFFFF"/>
        <w:spacing w:after="0" w:line="240" w:lineRule="auto"/>
        <w:ind w:left="120" w:right="240"/>
        <w:rPr>
          <w:rFonts w:ascii="Candara" w:hAnsi="Candara" w:cs="Gisha"/>
          <w:sz w:val="12"/>
        </w:rPr>
      </w:pPr>
    </w:p>
    <w:p w:rsidR="00783DEA" w:rsidRDefault="00783DEA" w:rsidP="0093581C">
      <w:pPr>
        <w:shd w:val="clear" w:color="auto" w:fill="FFFFFF"/>
        <w:spacing w:after="0" w:line="240" w:lineRule="auto"/>
        <w:ind w:left="120" w:right="240"/>
        <w:rPr>
          <w:rFonts w:ascii="Candara" w:hAnsi="Candara" w:cs="Gisha"/>
        </w:rPr>
      </w:pPr>
      <w:r>
        <w:rPr>
          <w:rFonts w:ascii="Candara" w:hAnsi="Candara" w:cs="Gisha"/>
        </w:rPr>
        <w:t xml:space="preserve">Septic pumps don’t work when there is no power unless you have it connected to a generator. You may have normal water pressure, but you should decrease water usage to decrease the risk of overflowing your septic. </w:t>
      </w:r>
    </w:p>
    <w:p w:rsidR="00BE45D2" w:rsidRPr="000A5DB2" w:rsidRDefault="00BE45D2" w:rsidP="0093581C">
      <w:pPr>
        <w:shd w:val="clear" w:color="auto" w:fill="FFFFFF"/>
        <w:spacing w:after="0" w:line="240" w:lineRule="auto"/>
        <w:ind w:left="120" w:right="240"/>
        <w:rPr>
          <w:rFonts w:ascii="Candara" w:hAnsi="Candara"/>
          <w:b/>
          <w:noProof/>
          <w:u w:val="single"/>
        </w:rPr>
      </w:pPr>
    </w:p>
    <w:p w:rsidR="000A5DB2" w:rsidRDefault="00604686" w:rsidP="000A5DB2">
      <w:pPr>
        <w:spacing w:after="0"/>
        <w:rPr>
          <w:rFonts w:ascii="Candara" w:hAnsi="Candara"/>
          <w:noProof/>
        </w:rPr>
      </w:pPr>
      <w:r w:rsidRPr="000A5DB2">
        <w:rPr>
          <w:rFonts w:ascii="Candara" w:hAnsi="Candara"/>
          <w:b/>
          <w:noProof/>
          <w:u w:val="single"/>
        </w:rPr>
        <w:drawing>
          <wp:anchor distT="0" distB="0" distL="114300" distR="114300" simplePos="0" relativeHeight="251657728" behindDoc="1" locked="0" layoutInCell="1" allowOverlap="1">
            <wp:simplePos x="0" y="0"/>
            <wp:positionH relativeFrom="column">
              <wp:posOffset>-66675</wp:posOffset>
            </wp:positionH>
            <wp:positionV relativeFrom="paragraph">
              <wp:posOffset>33020</wp:posOffset>
            </wp:positionV>
            <wp:extent cx="513080" cy="619125"/>
            <wp:effectExtent l="0" t="0" r="1270" b="9525"/>
            <wp:wrapTight wrapText="bothSides">
              <wp:wrapPolygon edited="0">
                <wp:start x="0" y="0"/>
                <wp:lineTo x="0" y="21268"/>
                <wp:lineTo x="20851" y="21268"/>
                <wp:lineTo x="20851" y="0"/>
                <wp:lineTo x="0" y="0"/>
              </wp:wrapPolygon>
            </wp:wrapTight>
            <wp:docPr id="5" name="Picture 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e the source ima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3080" cy="619125"/>
                    </a:xfrm>
                    <a:prstGeom prst="rect">
                      <a:avLst/>
                    </a:prstGeom>
                    <a:noFill/>
                  </pic:spPr>
                </pic:pic>
              </a:graphicData>
            </a:graphic>
            <wp14:sizeRelH relativeFrom="page">
              <wp14:pctWidth>0</wp14:pctWidth>
            </wp14:sizeRelH>
            <wp14:sizeRelV relativeFrom="page">
              <wp14:pctHeight>0</wp14:pctHeight>
            </wp14:sizeRelV>
          </wp:anchor>
        </w:drawing>
      </w:r>
      <w:r w:rsidR="004938CD">
        <w:rPr>
          <w:rFonts w:ascii="Candara" w:hAnsi="Candara"/>
          <w:b/>
          <w:noProof/>
          <w:u w:val="single"/>
        </w:rPr>
        <w:t>Beach parking lot gate</w:t>
      </w:r>
      <w:r w:rsidR="004938CD">
        <w:rPr>
          <w:rFonts w:ascii="Candara" w:hAnsi="Candara"/>
          <w:noProof/>
        </w:rPr>
        <w:t xml:space="preserve">—If your application has been turned in, keycards and parking passes are available for pick up at the office. If you don’t pick up, they may be mailed, but they are bulky and will require an extra mailing. If you can, please stop by and pick them up when you have a minute. If you have lost your application, go to our website </w:t>
      </w:r>
      <w:r w:rsidR="004938CD" w:rsidRPr="00F76DA3">
        <w:rPr>
          <w:rFonts w:ascii="Candara" w:hAnsi="Candara"/>
          <w:b/>
          <w:noProof/>
          <w:color w:val="0070C0"/>
          <w:u w:val="single"/>
        </w:rPr>
        <w:t>rollinghillsglencairn.com</w:t>
      </w:r>
      <w:r w:rsidR="004938CD" w:rsidRPr="00F76DA3">
        <w:rPr>
          <w:rFonts w:ascii="Candara" w:hAnsi="Candara"/>
          <w:noProof/>
          <w:color w:val="0070C0"/>
        </w:rPr>
        <w:t xml:space="preserve"> </w:t>
      </w:r>
      <w:r w:rsidR="004938CD">
        <w:rPr>
          <w:rFonts w:ascii="Candara" w:hAnsi="Candara"/>
          <w:noProof/>
        </w:rPr>
        <w:t xml:space="preserve">and print yourself a new one. </w:t>
      </w:r>
    </w:p>
    <w:p w:rsidR="000A5DB2" w:rsidRDefault="00604686" w:rsidP="000A5DB2">
      <w:pPr>
        <w:spacing w:after="0"/>
        <w:rPr>
          <w:rFonts w:ascii="Candara" w:hAnsi="Candara"/>
          <w:noProof/>
        </w:rPr>
      </w:pPr>
      <w:r>
        <w:rPr>
          <w:noProof/>
        </w:rPr>
        <w:drawing>
          <wp:anchor distT="0" distB="0" distL="114300" distR="114300" simplePos="0" relativeHeight="251665920" behindDoc="1" locked="0" layoutInCell="1" allowOverlap="1">
            <wp:simplePos x="0" y="0"/>
            <wp:positionH relativeFrom="column">
              <wp:posOffset>-38100</wp:posOffset>
            </wp:positionH>
            <wp:positionV relativeFrom="paragraph">
              <wp:posOffset>113030</wp:posOffset>
            </wp:positionV>
            <wp:extent cx="506095" cy="400050"/>
            <wp:effectExtent l="0" t="0" r="8255" b="0"/>
            <wp:wrapTight wrapText="bothSides">
              <wp:wrapPolygon edited="0">
                <wp:start x="0" y="0"/>
                <wp:lineTo x="0" y="20571"/>
                <wp:lineTo x="21139" y="20571"/>
                <wp:lineTo x="21139" y="0"/>
                <wp:lineTo x="0" y="0"/>
              </wp:wrapPolygon>
            </wp:wrapTight>
            <wp:docPr id="10" name="Picture 10"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ee the source ima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06095" cy="400050"/>
                    </a:xfrm>
                    <a:prstGeom prst="rect">
                      <a:avLst/>
                    </a:prstGeom>
                    <a:noFill/>
                    <a:ln>
                      <a:noFill/>
                    </a:ln>
                  </pic:spPr>
                </pic:pic>
              </a:graphicData>
            </a:graphic>
          </wp:anchor>
        </w:drawing>
      </w:r>
    </w:p>
    <w:p w:rsidR="000A5DB2" w:rsidRPr="000A5DB2" w:rsidRDefault="00604686" w:rsidP="000A5DB2">
      <w:pPr>
        <w:spacing w:after="0"/>
        <w:rPr>
          <w:rFonts w:ascii="Candara" w:hAnsi="Candara"/>
          <w:noProof/>
        </w:rPr>
      </w:pPr>
      <w:r>
        <w:rPr>
          <w:rFonts w:ascii="Candara" w:hAnsi="Candara"/>
          <w:noProof/>
        </w:rPr>
        <w:t>A camera was lost</w:t>
      </w:r>
      <w:r w:rsidR="000A5DB2" w:rsidRPr="000A5DB2">
        <w:rPr>
          <w:rFonts w:ascii="Candara" w:hAnsi="Candara"/>
          <w:noProof/>
        </w:rPr>
        <w:t xml:space="preserve"> on the beach, please call Ruby at the office if you</w:t>
      </w:r>
      <w:r>
        <w:rPr>
          <w:rFonts w:ascii="Candara" w:hAnsi="Candara"/>
          <w:noProof/>
        </w:rPr>
        <w:t xml:space="preserve"> have any information</w:t>
      </w:r>
      <w:r w:rsidR="000A5DB2" w:rsidRPr="000A5DB2">
        <w:rPr>
          <w:rFonts w:ascii="Candara" w:hAnsi="Candara"/>
          <w:noProof/>
        </w:rPr>
        <w:t xml:space="preserve">. </w:t>
      </w:r>
    </w:p>
    <w:p w:rsidR="009E11F0" w:rsidRPr="000A5DB2" w:rsidRDefault="009E11F0" w:rsidP="006D7889">
      <w:pPr>
        <w:spacing w:after="0"/>
        <w:rPr>
          <w:rFonts w:ascii="Lucida Calligraphy" w:hAnsi="Lucida Calligraphy"/>
          <w:sz w:val="16"/>
          <w:szCs w:val="20"/>
        </w:rPr>
      </w:pPr>
      <w:bookmarkStart w:id="0" w:name="_GoBack"/>
      <w:bookmarkEnd w:id="0"/>
    </w:p>
    <w:p w:rsidR="00D976BF" w:rsidRDefault="00860BF6" w:rsidP="006D7889">
      <w:pPr>
        <w:spacing w:after="0"/>
        <w:rPr>
          <w:rFonts w:ascii="Candara" w:hAnsi="Candara"/>
        </w:rPr>
      </w:pPr>
      <w:r>
        <w:rPr>
          <w:noProof/>
        </w:rPr>
        <w:drawing>
          <wp:anchor distT="0" distB="0" distL="114300" distR="114300" simplePos="0" relativeHeight="251666944" behindDoc="1" locked="0" layoutInCell="1" allowOverlap="1">
            <wp:simplePos x="0" y="0"/>
            <wp:positionH relativeFrom="column">
              <wp:posOffset>-114300</wp:posOffset>
            </wp:positionH>
            <wp:positionV relativeFrom="paragraph">
              <wp:posOffset>113665</wp:posOffset>
            </wp:positionV>
            <wp:extent cx="751268" cy="533400"/>
            <wp:effectExtent l="0" t="0" r="0" b="0"/>
            <wp:wrapTight wrapText="bothSides">
              <wp:wrapPolygon edited="0">
                <wp:start x="0" y="0"/>
                <wp:lineTo x="0" y="20829"/>
                <wp:lineTo x="20815" y="20829"/>
                <wp:lineTo x="20815" y="0"/>
                <wp:lineTo x="0" y="0"/>
              </wp:wrapPolygon>
            </wp:wrapTight>
            <wp:docPr id="11" name="Picture 1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ee the source imag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51268" cy="533400"/>
                    </a:xfrm>
                    <a:prstGeom prst="rect">
                      <a:avLst/>
                    </a:prstGeom>
                    <a:noFill/>
                    <a:ln>
                      <a:noFill/>
                    </a:ln>
                  </pic:spPr>
                </pic:pic>
              </a:graphicData>
            </a:graphic>
          </wp:anchor>
        </w:drawing>
      </w:r>
      <w:r w:rsidR="009E11F0">
        <w:rPr>
          <w:rFonts w:ascii="Candara" w:hAnsi="Candara"/>
        </w:rPr>
        <w:t>We</w:t>
      </w:r>
      <w:r w:rsidR="000A5DB2">
        <w:rPr>
          <w:rFonts w:ascii="Candara" w:hAnsi="Candara"/>
        </w:rPr>
        <w:t xml:space="preserve"> have been receiving </w:t>
      </w:r>
      <w:r w:rsidR="00604686">
        <w:rPr>
          <w:rFonts w:ascii="Candara" w:hAnsi="Candara"/>
        </w:rPr>
        <w:t xml:space="preserve">many </w:t>
      </w:r>
      <w:r w:rsidR="009E11F0">
        <w:rPr>
          <w:rFonts w:ascii="Candara" w:hAnsi="Candara"/>
        </w:rPr>
        <w:t xml:space="preserve">calls and questions regarding the RV letter that was mailed with your January newsletter. </w:t>
      </w:r>
      <w:r w:rsidR="009E11F0" w:rsidRPr="009E11F0">
        <w:rPr>
          <w:rFonts w:ascii="Candara" w:hAnsi="Candara"/>
        </w:rPr>
        <w:t xml:space="preserve"> The letter was mailed to</w:t>
      </w:r>
      <w:r w:rsidR="000A5DB2">
        <w:rPr>
          <w:rFonts w:ascii="Candara" w:hAnsi="Candara"/>
        </w:rPr>
        <w:t xml:space="preserve"> </w:t>
      </w:r>
      <w:r w:rsidR="009E11F0" w:rsidRPr="000A5DB2">
        <w:rPr>
          <w:rFonts w:ascii="Candara" w:hAnsi="Candara"/>
          <w:u w:val="single"/>
        </w:rPr>
        <w:t>all</w:t>
      </w:r>
      <w:r w:rsidR="009E11F0" w:rsidRPr="009E11F0">
        <w:rPr>
          <w:rFonts w:ascii="Candara" w:hAnsi="Candara"/>
        </w:rPr>
        <w:t xml:space="preserve"> members of t</w:t>
      </w:r>
      <w:r w:rsidR="00FD63F3">
        <w:rPr>
          <w:rFonts w:ascii="Candara" w:hAnsi="Candara"/>
        </w:rPr>
        <w:t xml:space="preserve">he community. </w:t>
      </w:r>
      <w:r w:rsidR="009E11F0" w:rsidRPr="009E11F0">
        <w:rPr>
          <w:rFonts w:ascii="Candara" w:hAnsi="Candara"/>
        </w:rPr>
        <w:t xml:space="preserve">It was sent out in order to make everyone aware of the Island County </w:t>
      </w:r>
      <w:r w:rsidR="000A5DB2">
        <w:rPr>
          <w:rFonts w:ascii="Candara" w:hAnsi="Candara"/>
        </w:rPr>
        <w:t>C</w:t>
      </w:r>
      <w:r w:rsidR="009E11F0" w:rsidRPr="009E11F0">
        <w:rPr>
          <w:rFonts w:ascii="Candara" w:hAnsi="Candara"/>
        </w:rPr>
        <w:t xml:space="preserve">ode </w:t>
      </w:r>
      <w:r w:rsidR="00604686">
        <w:rPr>
          <w:rFonts w:ascii="Candara" w:hAnsi="Candara"/>
        </w:rPr>
        <w:t xml:space="preserve">regarding </w:t>
      </w:r>
      <w:r w:rsidR="00604686" w:rsidRPr="00604686">
        <w:rPr>
          <w:rFonts w:ascii="Candara" w:hAnsi="Candara"/>
          <w:b/>
          <w:u w:val="single"/>
        </w:rPr>
        <w:t>occupied</w:t>
      </w:r>
      <w:r w:rsidR="00604686">
        <w:rPr>
          <w:rFonts w:ascii="Candara" w:hAnsi="Candara"/>
        </w:rPr>
        <w:t xml:space="preserve"> RV’s &amp; trailers </w:t>
      </w:r>
      <w:r w:rsidR="009E11F0" w:rsidRPr="009E11F0">
        <w:rPr>
          <w:rFonts w:ascii="Candara" w:hAnsi="Candara"/>
        </w:rPr>
        <w:t xml:space="preserve">and to notify those who may be in violation so they can take this opportunity to make changes or plan to make a change. </w:t>
      </w:r>
    </w:p>
    <w:p w:rsidR="002A7C62" w:rsidRPr="00562239" w:rsidRDefault="00562239" w:rsidP="00562239">
      <w:pPr>
        <w:widowControl w:val="0"/>
        <w:spacing w:after="0" w:line="240" w:lineRule="auto"/>
        <w:rPr>
          <w:rFonts w:ascii="Candara" w:hAnsi="Candara" w:cs="Gisha"/>
          <w:sz w:val="16"/>
        </w:rPr>
      </w:pPr>
      <w:r w:rsidRPr="00562239">
        <w:rPr>
          <w:rFonts w:ascii="Candara" w:hAnsi="Candara"/>
          <w:noProof/>
          <w:sz w:val="20"/>
          <w:szCs w:val="20"/>
        </w:rPr>
        <w:drawing>
          <wp:anchor distT="0" distB="0" distL="114300" distR="114300" simplePos="0" relativeHeight="251656704" behindDoc="1" locked="0" layoutInCell="1" allowOverlap="1">
            <wp:simplePos x="0" y="0"/>
            <wp:positionH relativeFrom="column">
              <wp:posOffset>-41275</wp:posOffset>
            </wp:positionH>
            <wp:positionV relativeFrom="paragraph">
              <wp:posOffset>123825</wp:posOffset>
            </wp:positionV>
            <wp:extent cx="485775" cy="371475"/>
            <wp:effectExtent l="0" t="0" r="9525" b="9525"/>
            <wp:wrapTight wrapText="bothSides">
              <wp:wrapPolygon edited="0">
                <wp:start x="0" y="0"/>
                <wp:lineTo x="0" y="21046"/>
                <wp:lineTo x="21176" y="21046"/>
                <wp:lineTo x="21176" y="0"/>
                <wp:lineTo x="0" y="0"/>
              </wp:wrapPolygon>
            </wp:wrapTight>
            <wp:docPr id="2" name="Picture 2" descr="th?id=H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4_1422992890731_805" descr="th?id=HN"/>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85775" cy="371475"/>
                    </a:xfrm>
                    <a:prstGeom prst="rect">
                      <a:avLst/>
                    </a:prstGeom>
                    <a:noFill/>
                  </pic:spPr>
                </pic:pic>
              </a:graphicData>
            </a:graphic>
            <wp14:sizeRelH relativeFrom="page">
              <wp14:pctWidth>0</wp14:pctWidth>
            </wp14:sizeRelH>
            <wp14:sizeRelV relativeFrom="page">
              <wp14:pctHeight>0</wp14:pctHeight>
            </wp14:sizeRelV>
          </wp:anchor>
        </w:drawing>
      </w:r>
    </w:p>
    <w:p w:rsidR="00860BF6" w:rsidRDefault="00F91F3D" w:rsidP="00836917">
      <w:pPr>
        <w:spacing w:after="0"/>
        <w:rPr>
          <w:rFonts w:ascii="Candara" w:hAnsi="Candara" w:cs="Gisha"/>
        </w:rPr>
      </w:pPr>
      <w:r w:rsidRPr="00562239">
        <w:rPr>
          <w:rFonts w:ascii="Candara" w:hAnsi="Candara" w:cs="Gisha"/>
        </w:rPr>
        <w:t xml:space="preserve">The next Board of Trustees meeting is scheduled for </w:t>
      </w:r>
      <w:r w:rsidR="00E7212F">
        <w:rPr>
          <w:rFonts w:ascii="Candara" w:hAnsi="Candara" w:cs="Gisha"/>
          <w:b/>
        </w:rPr>
        <w:t>Tuesday February 9</w:t>
      </w:r>
      <w:r w:rsidR="00836917">
        <w:rPr>
          <w:rFonts w:ascii="Candara" w:hAnsi="Candara" w:cs="Gisha"/>
          <w:b/>
        </w:rPr>
        <w:t>, 2021</w:t>
      </w:r>
      <w:r w:rsidR="006D7889">
        <w:rPr>
          <w:rFonts w:ascii="Candara" w:hAnsi="Candara" w:cs="Gisha"/>
        </w:rPr>
        <w:t xml:space="preserve"> at 7pm via ZOOM. Email the office for the link if you are interested in attending, rollinghills@oakharbor.net</w:t>
      </w:r>
      <w:r w:rsidR="00C95027" w:rsidRPr="00562239">
        <w:rPr>
          <w:rFonts w:ascii="Candara" w:hAnsi="Candara" w:cs="Gisha"/>
        </w:rPr>
        <w:t xml:space="preserve"> </w:t>
      </w:r>
    </w:p>
    <w:sectPr w:rsidR="00860BF6" w:rsidSect="006C4C7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sha">
    <w:altName w:val="Segoe UI"/>
    <w:panose1 w:val="020B0502040204020203"/>
    <w:charset w:val="00"/>
    <w:family w:val="swiss"/>
    <w:pitch w:val="variable"/>
    <w:sig w:usb0="00000000" w:usb1="40000042" w:usb2="00000000" w:usb3="00000000" w:csb0="0000002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91393"/>
    <w:multiLevelType w:val="hybridMultilevel"/>
    <w:tmpl w:val="519A188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1E725F0"/>
    <w:multiLevelType w:val="hybridMultilevel"/>
    <w:tmpl w:val="4F9A2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55428"/>
    <w:multiLevelType w:val="hybridMultilevel"/>
    <w:tmpl w:val="BCB8765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1ADC30A1"/>
    <w:multiLevelType w:val="hybridMultilevel"/>
    <w:tmpl w:val="77F43D2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BBA6BC1"/>
    <w:multiLevelType w:val="hybridMultilevel"/>
    <w:tmpl w:val="A66CF6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09E1297"/>
    <w:multiLevelType w:val="hybridMultilevel"/>
    <w:tmpl w:val="CABAF7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09519C"/>
    <w:multiLevelType w:val="hybridMultilevel"/>
    <w:tmpl w:val="11206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570331"/>
    <w:multiLevelType w:val="hybridMultilevel"/>
    <w:tmpl w:val="5E347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A25AD3"/>
    <w:multiLevelType w:val="hybridMultilevel"/>
    <w:tmpl w:val="620E28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5F836477"/>
    <w:multiLevelType w:val="hybridMultilevel"/>
    <w:tmpl w:val="E5767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121A36"/>
    <w:multiLevelType w:val="multilevel"/>
    <w:tmpl w:val="9E7A4F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3366A11"/>
    <w:multiLevelType w:val="hybridMultilevel"/>
    <w:tmpl w:val="ABDA6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F12CE6"/>
    <w:multiLevelType w:val="hybridMultilevel"/>
    <w:tmpl w:val="0F4E5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1"/>
  </w:num>
  <w:num w:numId="4">
    <w:abstractNumId w:val="9"/>
  </w:num>
  <w:num w:numId="5">
    <w:abstractNumId w:val="7"/>
  </w:num>
  <w:num w:numId="6">
    <w:abstractNumId w:val="3"/>
  </w:num>
  <w:num w:numId="7">
    <w:abstractNumId w:val="0"/>
  </w:num>
  <w:num w:numId="8">
    <w:abstractNumId w:val="1"/>
  </w:num>
  <w:num w:numId="9">
    <w:abstractNumId w:val="12"/>
  </w:num>
  <w:num w:numId="10">
    <w:abstractNumId w:val="8"/>
  </w:num>
  <w:num w:numId="11">
    <w:abstractNumId w:val="10"/>
  </w:num>
  <w:num w:numId="12">
    <w:abstractNumId w:val="5"/>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C0C"/>
    <w:rsid w:val="00012595"/>
    <w:rsid w:val="0001598F"/>
    <w:rsid w:val="000160B3"/>
    <w:rsid w:val="00025B53"/>
    <w:rsid w:val="0003479B"/>
    <w:rsid w:val="00037880"/>
    <w:rsid w:val="000453E2"/>
    <w:rsid w:val="00045CF2"/>
    <w:rsid w:val="00052714"/>
    <w:rsid w:val="000645EF"/>
    <w:rsid w:val="00075008"/>
    <w:rsid w:val="000A50FC"/>
    <w:rsid w:val="000A5DB2"/>
    <w:rsid w:val="000B0C58"/>
    <w:rsid w:val="000B2352"/>
    <w:rsid w:val="000B5BB2"/>
    <w:rsid w:val="000C0D38"/>
    <w:rsid w:val="000C6816"/>
    <w:rsid w:val="000D54BA"/>
    <w:rsid w:val="00102375"/>
    <w:rsid w:val="00102CC2"/>
    <w:rsid w:val="00110FA5"/>
    <w:rsid w:val="00113835"/>
    <w:rsid w:val="00120BF7"/>
    <w:rsid w:val="00154AF7"/>
    <w:rsid w:val="00164344"/>
    <w:rsid w:val="001C0E30"/>
    <w:rsid w:val="001C0FDA"/>
    <w:rsid w:val="001C2F23"/>
    <w:rsid w:val="001C3531"/>
    <w:rsid w:val="001C58FF"/>
    <w:rsid w:val="001E2F00"/>
    <w:rsid w:val="001F31AD"/>
    <w:rsid w:val="00217E19"/>
    <w:rsid w:val="00231FE0"/>
    <w:rsid w:val="0024441F"/>
    <w:rsid w:val="0025162E"/>
    <w:rsid w:val="00260F9D"/>
    <w:rsid w:val="002769B6"/>
    <w:rsid w:val="002A7C62"/>
    <w:rsid w:val="002B1844"/>
    <w:rsid w:val="002B275B"/>
    <w:rsid w:val="002C49DD"/>
    <w:rsid w:val="002C51C6"/>
    <w:rsid w:val="002C6DCA"/>
    <w:rsid w:val="002E4DD1"/>
    <w:rsid w:val="00304278"/>
    <w:rsid w:val="00332BA4"/>
    <w:rsid w:val="003505C8"/>
    <w:rsid w:val="00350ED2"/>
    <w:rsid w:val="00355231"/>
    <w:rsid w:val="00371E04"/>
    <w:rsid w:val="003826A9"/>
    <w:rsid w:val="003912C1"/>
    <w:rsid w:val="0039464B"/>
    <w:rsid w:val="003B3FF2"/>
    <w:rsid w:val="003E65E0"/>
    <w:rsid w:val="003F2C24"/>
    <w:rsid w:val="00402B8D"/>
    <w:rsid w:val="00407770"/>
    <w:rsid w:val="00415B68"/>
    <w:rsid w:val="00417ED2"/>
    <w:rsid w:val="00420586"/>
    <w:rsid w:val="00444441"/>
    <w:rsid w:val="00451A95"/>
    <w:rsid w:val="00451F73"/>
    <w:rsid w:val="0046157B"/>
    <w:rsid w:val="004741A4"/>
    <w:rsid w:val="00485F12"/>
    <w:rsid w:val="004938CD"/>
    <w:rsid w:val="004967E5"/>
    <w:rsid w:val="004F1414"/>
    <w:rsid w:val="00500753"/>
    <w:rsid w:val="00530E7B"/>
    <w:rsid w:val="00532DC2"/>
    <w:rsid w:val="00535CC0"/>
    <w:rsid w:val="00541501"/>
    <w:rsid w:val="00562239"/>
    <w:rsid w:val="00580C65"/>
    <w:rsid w:val="005A30D8"/>
    <w:rsid w:val="005B3C80"/>
    <w:rsid w:val="005E02CB"/>
    <w:rsid w:val="00604686"/>
    <w:rsid w:val="00606053"/>
    <w:rsid w:val="006076A6"/>
    <w:rsid w:val="006131ED"/>
    <w:rsid w:val="00615D0F"/>
    <w:rsid w:val="006319DE"/>
    <w:rsid w:val="00643F3C"/>
    <w:rsid w:val="00662B3B"/>
    <w:rsid w:val="006652C9"/>
    <w:rsid w:val="0067484B"/>
    <w:rsid w:val="006769E4"/>
    <w:rsid w:val="00686ECA"/>
    <w:rsid w:val="00693575"/>
    <w:rsid w:val="00694A18"/>
    <w:rsid w:val="006A55DD"/>
    <w:rsid w:val="006C3E9F"/>
    <w:rsid w:val="006C4C78"/>
    <w:rsid w:val="006D372C"/>
    <w:rsid w:val="006D7889"/>
    <w:rsid w:val="006F3DFA"/>
    <w:rsid w:val="007009AD"/>
    <w:rsid w:val="007025BE"/>
    <w:rsid w:val="007060E5"/>
    <w:rsid w:val="007121A6"/>
    <w:rsid w:val="00713A5D"/>
    <w:rsid w:val="007142DD"/>
    <w:rsid w:val="00716A03"/>
    <w:rsid w:val="0072262E"/>
    <w:rsid w:val="00723682"/>
    <w:rsid w:val="00731D77"/>
    <w:rsid w:val="00744950"/>
    <w:rsid w:val="007579AD"/>
    <w:rsid w:val="007764A7"/>
    <w:rsid w:val="00783DEA"/>
    <w:rsid w:val="00794B30"/>
    <w:rsid w:val="007A625D"/>
    <w:rsid w:val="007B4D9D"/>
    <w:rsid w:val="007B4E9E"/>
    <w:rsid w:val="00801DB2"/>
    <w:rsid w:val="0081417B"/>
    <w:rsid w:val="0081587E"/>
    <w:rsid w:val="00817D0A"/>
    <w:rsid w:val="00836917"/>
    <w:rsid w:val="008459F4"/>
    <w:rsid w:val="00860BF6"/>
    <w:rsid w:val="00870706"/>
    <w:rsid w:val="00872BE7"/>
    <w:rsid w:val="0089746C"/>
    <w:rsid w:val="008B5EAD"/>
    <w:rsid w:val="008F1504"/>
    <w:rsid w:val="008F7506"/>
    <w:rsid w:val="00900169"/>
    <w:rsid w:val="0092051B"/>
    <w:rsid w:val="00922FB5"/>
    <w:rsid w:val="0093581C"/>
    <w:rsid w:val="00952AD9"/>
    <w:rsid w:val="0095405D"/>
    <w:rsid w:val="00954222"/>
    <w:rsid w:val="009C7498"/>
    <w:rsid w:val="009E11F0"/>
    <w:rsid w:val="009E174C"/>
    <w:rsid w:val="009E1B30"/>
    <w:rsid w:val="009E2201"/>
    <w:rsid w:val="009F3F05"/>
    <w:rsid w:val="009F5C1C"/>
    <w:rsid w:val="009F7889"/>
    <w:rsid w:val="00A16496"/>
    <w:rsid w:val="00A83397"/>
    <w:rsid w:val="00A910DF"/>
    <w:rsid w:val="00A9424E"/>
    <w:rsid w:val="00AB13D9"/>
    <w:rsid w:val="00AB1C0C"/>
    <w:rsid w:val="00AB1F2B"/>
    <w:rsid w:val="00AC550C"/>
    <w:rsid w:val="00B0392B"/>
    <w:rsid w:val="00B150E8"/>
    <w:rsid w:val="00B24BBD"/>
    <w:rsid w:val="00B2623A"/>
    <w:rsid w:val="00B34B2B"/>
    <w:rsid w:val="00B42DC2"/>
    <w:rsid w:val="00B50BD0"/>
    <w:rsid w:val="00B704F3"/>
    <w:rsid w:val="00B94BA9"/>
    <w:rsid w:val="00BA1741"/>
    <w:rsid w:val="00BB78FD"/>
    <w:rsid w:val="00BD6BDD"/>
    <w:rsid w:val="00BE2D3D"/>
    <w:rsid w:val="00BE45D2"/>
    <w:rsid w:val="00BF195A"/>
    <w:rsid w:val="00C30B21"/>
    <w:rsid w:val="00C31C88"/>
    <w:rsid w:val="00C7791B"/>
    <w:rsid w:val="00C85AC0"/>
    <w:rsid w:val="00C95027"/>
    <w:rsid w:val="00C96FC2"/>
    <w:rsid w:val="00CA7BB6"/>
    <w:rsid w:val="00CD5CF2"/>
    <w:rsid w:val="00CE3722"/>
    <w:rsid w:val="00CF13EB"/>
    <w:rsid w:val="00CF32C1"/>
    <w:rsid w:val="00CF64DD"/>
    <w:rsid w:val="00D076A9"/>
    <w:rsid w:val="00D1612D"/>
    <w:rsid w:val="00D17237"/>
    <w:rsid w:val="00D17C8A"/>
    <w:rsid w:val="00D436E3"/>
    <w:rsid w:val="00D61F35"/>
    <w:rsid w:val="00D66F36"/>
    <w:rsid w:val="00D77A56"/>
    <w:rsid w:val="00D97364"/>
    <w:rsid w:val="00D976BF"/>
    <w:rsid w:val="00DE2095"/>
    <w:rsid w:val="00DE2B0C"/>
    <w:rsid w:val="00DF0EF0"/>
    <w:rsid w:val="00DF20C9"/>
    <w:rsid w:val="00E0336E"/>
    <w:rsid w:val="00E03C9E"/>
    <w:rsid w:val="00E13E98"/>
    <w:rsid w:val="00E14EEF"/>
    <w:rsid w:val="00E16688"/>
    <w:rsid w:val="00E2552E"/>
    <w:rsid w:val="00E30031"/>
    <w:rsid w:val="00E40E4B"/>
    <w:rsid w:val="00E562F6"/>
    <w:rsid w:val="00E62D5E"/>
    <w:rsid w:val="00E7212F"/>
    <w:rsid w:val="00EA39F8"/>
    <w:rsid w:val="00EB081D"/>
    <w:rsid w:val="00EC1BC2"/>
    <w:rsid w:val="00ED009F"/>
    <w:rsid w:val="00EE1090"/>
    <w:rsid w:val="00EE2B9C"/>
    <w:rsid w:val="00EE322D"/>
    <w:rsid w:val="00EE3D33"/>
    <w:rsid w:val="00F12D7D"/>
    <w:rsid w:val="00F245A7"/>
    <w:rsid w:val="00F40028"/>
    <w:rsid w:val="00F40404"/>
    <w:rsid w:val="00F40638"/>
    <w:rsid w:val="00F659E9"/>
    <w:rsid w:val="00F74C0C"/>
    <w:rsid w:val="00F91F3D"/>
    <w:rsid w:val="00FA7DDD"/>
    <w:rsid w:val="00FC5721"/>
    <w:rsid w:val="00FD63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16499E99-734F-473F-A6BE-7C2AC0546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4C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25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2595"/>
    <w:rPr>
      <w:rFonts w:ascii="Segoe UI" w:hAnsi="Segoe UI" w:cs="Segoe UI"/>
      <w:sz w:val="18"/>
      <w:szCs w:val="18"/>
    </w:rPr>
  </w:style>
  <w:style w:type="paragraph" w:styleId="ListParagraph">
    <w:name w:val="List Paragraph"/>
    <w:basedOn w:val="Normal"/>
    <w:uiPriority w:val="34"/>
    <w:qFormat/>
    <w:rsid w:val="00B50BD0"/>
    <w:pPr>
      <w:spacing w:after="200" w:line="276" w:lineRule="auto"/>
      <w:ind w:left="720"/>
      <w:contextualSpacing/>
    </w:pPr>
  </w:style>
  <w:style w:type="character" w:styleId="Hyperlink">
    <w:name w:val="Hyperlink"/>
    <w:basedOn w:val="DefaultParagraphFont"/>
    <w:rsid w:val="00900169"/>
    <w:rPr>
      <w:color w:val="0000FF"/>
      <w:u w:val="single"/>
    </w:rPr>
  </w:style>
  <w:style w:type="paragraph" w:styleId="PlainText">
    <w:name w:val="Plain Text"/>
    <w:basedOn w:val="Normal"/>
    <w:link w:val="PlainTextChar"/>
    <w:uiPriority w:val="99"/>
    <w:semiHidden/>
    <w:unhideWhenUsed/>
    <w:rsid w:val="009E1B30"/>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9E1B30"/>
    <w:rPr>
      <w:rFonts w:ascii="Calibri" w:hAnsi="Calibri"/>
      <w:szCs w:val="21"/>
    </w:rPr>
  </w:style>
  <w:style w:type="paragraph" w:styleId="NormalWeb">
    <w:name w:val="Normal (Web)"/>
    <w:basedOn w:val="Normal"/>
    <w:uiPriority w:val="99"/>
    <w:semiHidden/>
    <w:unhideWhenUsed/>
    <w:rsid w:val="008F1504"/>
    <w:pPr>
      <w:spacing w:after="27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154AF7"/>
    <w:rPr>
      <w:sz w:val="16"/>
      <w:szCs w:val="16"/>
    </w:rPr>
  </w:style>
  <w:style w:type="paragraph" w:styleId="CommentText">
    <w:name w:val="annotation text"/>
    <w:basedOn w:val="Normal"/>
    <w:link w:val="CommentTextChar"/>
    <w:uiPriority w:val="99"/>
    <w:semiHidden/>
    <w:unhideWhenUsed/>
    <w:rsid w:val="00154AF7"/>
    <w:pPr>
      <w:spacing w:line="240" w:lineRule="auto"/>
    </w:pPr>
    <w:rPr>
      <w:sz w:val="20"/>
      <w:szCs w:val="20"/>
    </w:rPr>
  </w:style>
  <w:style w:type="character" w:customStyle="1" w:styleId="CommentTextChar">
    <w:name w:val="Comment Text Char"/>
    <w:basedOn w:val="DefaultParagraphFont"/>
    <w:link w:val="CommentText"/>
    <w:uiPriority w:val="99"/>
    <w:semiHidden/>
    <w:rsid w:val="00154AF7"/>
    <w:rPr>
      <w:sz w:val="20"/>
      <w:szCs w:val="20"/>
    </w:rPr>
  </w:style>
  <w:style w:type="paragraph" w:styleId="CommentSubject">
    <w:name w:val="annotation subject"/>
    <w:basedOn w:val="CommentText"/>
    <w:next w:val="CommentText"/>
    <w:link w:val="CommentSubjectChar"/>
    <w:uiPriority w:val="99"/>
    <w:semiHidden/>
    <w:unhideWhenUsed/>
    <w:rsid w:val="00154AF7"/>
    <w:rPr>
      <w:b/>
      <w:bCs/>
    </w:rPr>
  </w:style>
  <w:style w:type="character" w:customStyle="1" w:styleId="CommentSubjectChar">
    <w:name w:val="Comment Subject Char"/>
    <w:basedOn w:val="CommentTextChar"/>
    <w:link w:val="CommentSubject"/>
    <w:uiPriority w:val="99"/>
    <w:semiHidden/>
    <w:rsid w:val="00154AF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40927">
      <w:bodyDiv w:val="1"/>
      <w:marLeft w:val="0"/>
      <w:marRight w:val="0"/>
      <w:marTop w:val="0"/>
      <w:marBottom w:val="0"/>
      <w:divBdr>
        <w:top w:val="none" w:sz="0" w:space="0" w:color="auto"/>
        <w:left w:val="none" w:sz="0" w:space="0" w:color="auto"/>
        <w:bottom w:val="none" w:sz="0" w:space="0" w:color="auto"/>
        <w:right w:val="none" w:sz="0" w:space="0" w:color="auto"/>
      </w:divBdr>
      <w:divsChild>
        <w:div w:id="1530487568">
          <w:marLeft w:val="0"/>
          <w:marRight w:val="0"/>
          <w:marTop w:val="0"/>
          <w:marBottom w:val="300"/>
          <w:divBdr>
            <w:top w:val="none" w:sz="0" w:space="0" w:color="auto"/>
            <w:left w:val="none" w:sz="0" w:space="0" w:color="auto"/>
            <w:bottom w:val="none" w:sz="0" w:space="0" w:color="auto"/>
            <w:right w:val="none" w:sz="0" w:space="0" w:color="auto"/>
          </w:divBdr>
          <w:divsChild>
            <w:div w:id="593783381">
              <w:marLeft w:val="0"/>
              <w:marRight w:val="0"/>
              <w:marTop w:val="0"/>
              <w:marBottom w:val="300"/>
              <w:divBdr>
                <w:top w:val="single" w:sz="48" w:space="9" w:color="F2F2F2"/>
                <w:left w:val="single" w:sz="48" w:space="6" w:color="F2F2F2"/>
                <w:bottom w:val="single" w:sz="48" w:space="14" w:color="F2F2F2"/>
                <w:right w:val="single" w:sz="48" w:space="6" w:color="F2F2F2"/>
              </w:divBdr>
              <w:divsChild>
                <w:div w:id="2076777835">
                  <w:marLeft w:val="0"/>
                  <w:marRight w:val="150"/>
                  <w:marTop w:val="0"/>
                  <w:marBottom w:val="0"/>
                  <w:divBdr>
                    <w:top w:val="none" w:sz="0" w:space="0" w:color="auto"/>
                    <w:left w:val="none" w:sz="0" w:space="0" w:color="auto"/>
                    <w:bottom w:val="none" w:sz="0" w:space="0" w:color="auto"/>
                    <w:right w:val="none" w:sz="0" w:space="0" w:color="auto"/>
                  </w:divBdr>
                  <w:divsChild>
                    <w:div w:id="1298098947">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 w:id="259142890">
      <w:bodyDiv w:val="1"/>
      <w:marLeft w:val="0"/>
      <w:marRight w:val="0"/>
      <w:marTop w:val="0"/>
      <w:marBottom w:val="0"/>
      <w:divBdr>
        <w:top w:val="none" w:sz="0" w:space="0" w:color="auto"/>
        <w:left w:val="none" w:sz="0" w:space="0" w:color="auto"/>
        <w:bottom w:val="none" w:sz="0" w:space="0" w:color="auto"/>
        <w:right w:val="none" w:sz="0" w:space="0" w:color="auto"/>
      </w:divBdr>
      <w:divsChild>
        <w:div w:id="587038516">
          <w:marLeft w:val="0"/>
          <w:marRight w:val="0"/>
          <w:marTop w:val="0"/>
          <w:marBottom w:val="0"/>
          <w:divBdr>
            <w:top w:val="none" w:sz="0" w:space="0" w:color="auto"/>
            <w:left w:val="none" w:sz="0" w:space="0" w:color="auto"/>
            <w:bottom w:val="none" w:sz="0" w:space="0" w:color="auto"/>
            <w:right w:val="none" w:sz="0" w:space="0" w:color="auto"/>
          </w:divBdr>
          <w:divsChild>
            <w:div w:id="1655602326">
              <w:marLeft w:val="0"/>
              <w:marRight w:val="0"/>
              <w:marTop w:val="0"/>
              <w:marBottom w:val="0"/>
              <w:divBdr>
                <w:top w:val="single" w:sz="2" w:space="8" w:color="1F1A17"/>
                <w:left w:val="single" w:sz="6" w:space="13" w:color="1F1A17"/>
                <w:bottom w:val="single" w:sz="6" w:space="31" w:color="1F1A17"/>
                <w:right w:val="single" w:sz="6" w:space="13" w:color="1F1A17"/>
              </w:divBdr>
              <w:divsChild>
                <w:div w:id="462384555">
                  <w:marLeft w:val="0"/>
                  <w:marRight w:val="0"/>
                  <w:marTop w:val="0"/>
                  <w:marBottom w:val="0"/>
                  <w:divBdr>
                    <w:top w:val="none" w:sz="0" w:space="0" w:color="auto"/>
                    <w:left w:val="none" w:sz="0" w:space="0" w:color="auto"/>
                    <w:bottom w:val="none" w:sz="0" w:space="0" w:color="auto"/>
                    <w:right w:val="none" w:sz="0" w:space="0" w:color="auto"/>
                  </w:divBdr>
                  <w:divsChild>
                    <w:div w:id="771584202">
                      <w:marLeft w:val="0"/>
                      <w:marRight w:val="0"/>
                      <w:marTop w:val="0"/>
                      <w:marBottom w:val="0"/>
                      <w:divBdr>
                        <w:top w:val="none" w:sz="0" w:space="0" w:color="auto"/>
                        <w:left w:val="none" w:sz="0" w:space="0" w:color="auto"/>
                        <w:bottom w:val="none" w:sz="0" w:space="0" w:color="auto"/>
                        <w:right w:val="none" w:sz="0" w:space="0" w:color="auto"/>
                      </w:divBdr>
                      <w:divsChild>
                        <w:div w:id="118594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3047815">
      <w:bodyDiv w:val="1"/>
      <w:marLeft w:val="0"/>
      <w:marRight w:val="0"/>
      <w:marTop w:val="0"/>
      <w:marBottom w:val="0"/>
      <w:divBdr>
        <w:top w:val="none" w:sz="0" w:space="0" w:color="auto"/>
        <w:left w:val="none" w:sz="0" w:space="0" w:color="auto"/>
        <w:bottom w:val="none" w:sz="0" w:space="0" w:color="auto"/>
        <w:right w:val="none" w:sz="0" w:space="0" w:color="auto"/>
      </w:divBdr>
      <w:divsChild>
        <w:div w:id="1368528295">
          <w:marLeft w:val="0"/>
          <w:marRight w:val="0"/>
          <w:marTop w:val="0"/>
          <w:marBottom w:val="0"/>
          <w:divBdr>
            <w:top w:val="none" w:sz="0" w:space="0" w:color="auto"/>
            <w:left w:val="none" w:sz="0" w:space="0" w:color="auto"/>
            <w:bottom w:val="none" w:sz="0" w:space="0" w:color="auto"/>
            <w:right w:val="none" w:sz="0" w:space="0" w:color="auto"/>
          </w:divBdr>
          <w:divsChild>
            <w:div w:id="1103719921">
              <w:marLeft w:val="0"/>
              <w:marRight w:val="0"/>
              <w:marTop w:val="0"/>
              <w:marBottom w:val="0"/>
              <w:divBdr>
                <w:top w:val="single" w:sz="2" w:space="8" w:color="1F1A17"/>
                <w:left w:val="single" w:sz="6" w:space="13" w:color="1F1A17"/>
                <w:bottom w:val="single" w:sz="6" w:space="31" w:color="1F1A17"/>
                <w:right w:val="single" w:sz="6" w:space="13" w:color="1F1A17"/>
              </w:divBdr>
              <w:divsChild>
                <w:div w:id="879629649">
                  <w:marLeft w:val="0"/>
                  <w:marRight w:val="0"/>
                  <w:marTop w:val="0"/>
                  <w:marBottom w:val="0"/>
                  <w:divBdr>
                    <w:top w:val="none" w:sz="0" w:space="0" w:color="auto"/>
                    <w:left w:val="none" w:sz="0" w:space="0" w:color="auto"/>
                    <w:bottom w:val="none" w:sz="0" w:space="0" w:color="auto"/>
                    <w:right w:val="none" w:sz="0" w:space="0" w:color="auto"/>
                  </w:divBdr>
                  <w:divsChild>
                    <w:div w:id="237597732">
                      <w:marLeft w:val="0"/>
                      <w:marRight w:val="0"/>
                      <w:marTop w:val="0"/>
                      <w:marBottom w:val="0"/>
                      <w:divBdr>
                        <w:top w:val="none" w:sz="0" w:space="0" w:color="auto"/>
                        <w:left w:val="none" w:sz="0" w:space="0" w:color="auto"/>
                        <w:bottom w:val="none" w:sz="0" w:space="0" w:color="auto"/>
                        <w:right w:val="none" w:sz="0" w:space="0" w:color="auto"/>
                      </w:divBdr>
                      <w:divsChild>
                        <w:div w:id="161277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5490589">
      <w:bodyDiv w:val="1"/>
      <w:marLeft w:val="0"/>
      <w:marRight w:val="0"/>
      <w:marTop w:val="0"/>
      <w:marBottom w:val="0"/>
      <w:divBdr>
        <w:top w:val="none" w:sz="0" w:space="0" w:color="auto"/>
        <w:left w:val="none" w:sz="0" w:space="0" w:color="auto"/>
        <w:bottom w:val="none" w:sz="0" w:space="0" w:color="auto"/>
        <w:right w:val="none" w:sz="0" w:space="0" w:color="auto"/>
      </w:divBdr>
    </w:div>
    <w:div w:id="1803107622">
      <w:bodyDiv w:val="1"/>
      <w:marLeft w:val="0"/>
      <w:marRight w:val="0"/>
      <w:marTop w:val="0"/>
      <w:marBottom w:val="0"/>
      <w:divBdr>
        <w:top w:val="none" w:sz="0" w:space="0" w:color="auto"/>
        <w:left w:val="none" w:sz="0" w:space="0" w:color="auto"/>
        <w:bottom w:val="none" w:sz="0" w:space="0" w:color="auto"/>
        <w:right w:val="none" w:sz="0" w:space="0" w:color="auto"/>
      </w:divBdr>
      <w:divsChild>
        <w:div w:id="1012681512">
          <w:marLeft w:val="0"/>
          <w:marRight w:val="0"/>
          <w:marTop w:val="0"/>
          <w:marBottom w:val="300"/>
          <w:divBdr>
            <w:top w:val="none" w:sz="0" w:space="0" w:color="auto"/>
            <w:left w:val="none" w:sz="0" w:space="0" w:color="auto"/>
            <w:bottom w:val="none" w:sz="0" w:space="0" w:color="auto"/>
            <w:right w:val="none" w:sz="0" w:space="0" w:color="auto"/>
          </w:divBdr>
          <w:divsChild>
            <w:div w:id="237398165">
              <w:marLeft w:val="0"/>
              <w:marRight w:val="0"/>
              <w:marTop w:val="0"/>
              <w:marBottom w:val="300"/>
              <w:divBdr>
                <w:top w:val="single" w:sz="48" w:space="9" w:color="F2F2F2"/>
                <w:left w:val="single" w:sz="48" w:space="6" w:color="F2F2F2"/>
                <w:bottom w:val="single" w:sz="48" w:space="14" w:color="F2F2F2"/>
                <w:right w:val="single" w:sz="48" w:space="6" w:color="F2F2F2"/>
              </w:divBdr>
              <w:divsChild>
                <w:div w:id="1883249983">
                  <w:marLeft w:val="0"/>
                  <w:marRight w:val="150"/>
                  <w:marTop w:val="0"/>
                  <w:marBottom w:val="0"/>
                  <w:divBdr>
                    <w:top w:val="none" w:sz="0" w:space="0" w:color="auto"/>
                    <w:left w:val="none" w:sz="0" w:space="0" w:color="auto"/>
                    <w:bottom w:val="none" w:sz="0" w:space="0" w:color="auto"/>
                    <w:right w:val="none" w:sz="0" w:space="0" w:color="auto"/>
                  </w:divBdr>
                  <w:divsChild>
                    <w:div w:id="1781100892">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islandcountywa.gov/Health/Pages/COVID-19.aspx" TargetMode="External"/><Relationship Id="rId12" Type="http://schemas.openxmlformats.org/officeDocument/2006/relationships/image" Target="media/image6.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5.jpeg"/><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6B4CDC-671C-4137-A752-DA672DD61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429</Words>
  <Characters>2447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Zen Viking</dc:creator>
  <cp:keywords/>
  <dc:description/>
  <cp:lastModifiedBy>David M. Peterson</cp:lastModifiedBy>
  <cp:revision>2</cp:revision>
  <cp:lastPrinted>2021-02-03T23:25:00Z</cp:lastPrinted>
  <dcterms:created xsi:type="dcterms:W3CDTF">2021-02-03T23:39:00Z</dcterms:created>
  <dcterms:modified xsi:type="dcterms:W3CDTF">2021-02-03T23:39:00Z</dcterms:modified>
</cp:coreProperties>
</file>